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Look w:val="01E0" w:firstRow="1" w:lastRow="1" w:firstColumn="1" w:lastColumn="1" w:noHBand="0" w:noVBand="0"/>
      </w:tblPr>
      <w:tblGrid>
        <w:gridCol w:w="3227"/>
        <w:gridCol w:w="6095"/>
        <w:gridCol w:w="2113"/>
      </w:tblGrid>
      <w:tr w:rsidR="00527B25" w:rsidTr="00527B25">
        <w:tc>
          <w:tcPr>
            <w:tcW w:w="3227" w:type="dxa"/>
            <w:hideMark/>
          </w:tcPr>
          <w:p w:rsidR="00527B25" w:rsidRDefault="00527B25">
            <w:pPr>
              <w:pStyle w:val="a4"/>
              <w:jc w:val="both"/>
              <w:rPr>
                <w:b w:val="0"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2219325" cy="1466850"/>
                  <wp:effectExtent l="0" t="0" r="9525" b="0"/>
                  <wp:docPr id="15" name="Рисунок 15" descr="лого_Р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_Р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hideMark/>
          </w:tcPr>
          <w:p w:rsidR="00527B25" w:rsidRDefault="00527B25">
            <w:pPr>
              <w:pStyle w:val="a4"/>
              <w:rPr>
                <w:b w:val="0"/>
                <w:i/>
                <w:sz w:val="32"/>
                <w:szCs w:val="32"/>
              </w:rPr>
            </w:pPr>
            <w:r>
              <w:rPr>
                <w:b w:val="0"/>
                <w:i/>
                <w:sz w:val="32"/>
                <w:szCs w:val="32"/>
              </w:rPr>
              <w:t>Уважаемые коллеги!</w:t>
            </w:r>
          </w:p>
          <w:p w:rsidR="00527B25" w:rsidRDefault="00527B25">
            <w:pPr>
              <w:pStyle w:val="a4"/>
              <w:rPr>
                <w:b w:val="0"/>
                <w:i/>
                <w:sz w:val="32"/>
                <w:szCs w:val="32"/>
              </w:rPr>
            </w:pPr>
            <w:r>
              <w:rPr>
                <w:b w:val="0"/>
                <w:i/>
                <w:sz w:val="32"/>
                <w:szCs w:val="32"/>
              </w:rPr>
              <w:t>Дорогие друзья!</w:t>
            </w:r>
          </w:p>
          <w:p w:rsidR="00527B25" w:rsidRDefault="00527B25">
            <w:pPr>
              <w:pStyle w:val="a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Фенологическая комиссия</w:t>
            </w:r>
          </w:p>
          <w:p w:rsidR="00527B25" w:rsidRDefault="00527B25">
            <w:pPr>
              <w:pStyle w:val="a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Свердловского областного отделения</w:t>
            </w:r>
          </w:p>
          <w:p w:rsidR="00527B25" w:rsidRDefault="00527B25">
            <w:pPr>
              <w:pStyle w:val="a4"/>
            </w:pPr>
            <w:r>
              <w:rPr>
                <w:sz w:val="32"/>
                <w:szCs w:val="32"/>
              </w:rPr>
              <w:t>Русского географического общества</w:t>
            </w:r>
          </w:p>
        </w:tc>
        <w:tc>
          <w:tcPr>
            <w:tcW w:w="2113" w:type="dxa"/>
          </w:tcPr>
          <w:p w:rsidR="00527B25" w:rsidRDefault="00527B25">
            <w:pPr>
              <w:pStyle w:val="a4"/>
              <w:jc w:val="left"/>
              <w:rPr>
                <w:i/>
                <w:noProof/>
              </w:rPr>
            </w:pPr>
          </w:p>
        </w:tc>
      </w:tr>
    </w:tbl>
    <w:p w:rsidR="00527B25" w:rsidRDefault="00527B25" w:rsidP="00527B25">
      <w:pPr>
        <w:pStyle w:val="a4"/>
        <w:ind w:firstLine="720"/>
        <w:jc w:val="both"/>
        <w:rPr>
          <w:b w:val="0"/>
        </w:rPr>
      </w:pPr>
      <w:r>
        <w:rPr>
          <w:b w:val="0"/>
        </w:rPr>
        <w:t xml:space="preserve">приглашает вас принять участие в проведении ежегодного Единого фенологического дня – </w:t>
      </w:r>
      <w:r>
        <w:rPr>
          <w:sz w:val="36"/>
          <w:szCs w:val="36"/>
        </w:rPr>
        <w:t>15 мая</w:t>
      </w:r>
      <w:r>
        <w:rPr>
          <w:b w:val="0"/>
        </w:rPr>
        <w:t>.</w:t>
      </w:r>
    </w:p>
    <w:p w:rsidR="00527B25" w:rsidRDefault="00527B25" w:rsidP="00527B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Фенология изучает</w:t>
      </w:r>
      <w:r>
        <w:t xml:space="preserve"> </w:t>
      </w:r>
      <w:r>
        <w:rPr>
          <w:kern w:val="16"/>
          <w:sz w:val="28"/>
          <w:szCs w:val="28"/>
        </w:rPr>
        <w:t xml:space="preserve">сезонные изменения мира растений и животных, а также даты наступления явлений в неживой природе. </w:t>
      </w:r>
      <w:r>
        <w:rPr>
          <w:sz w:val="28"/>
          <w:szCs w:val="28"/>
        </w:rPr>
        <w:t xml:space="preserve">В основу исследования легла идея В.А. Батманова о планетарной фенологии, суть которой заключается в создании </w:t>
      </w:r>
      <w:proofErr w:type="spellStart"/>
      <w:r>
        <w:rPr>
          <w:sz w:val="28"/>
          <w:szCs w:val="28"/>
        </w:rPr>
        <w:t>феномониторинга</w:t>
      </w:r>
      <w:proofErr w:type="spellEnd"/>
      <w:r>
        <w:rPr>
          <w:sz w:val="28"/>
          <w:szCs w:val="28"/>
        </w:rPr>
        <w:t xml:space="preserve">, базирующегося на единстве сроков наблюдения в масштабе всей страны, континента и даже всего Земного шара. Если </w:t>
      </w:r>
      <w:r w:rsidR="007902C2">
        <w:rPr>
          <w:sz w:val="28"/>
          <w:szCs w:val="28"/>
        </w:rPr>
        <w:t>большое количество</w:t>
      </w:r>
      <w:r>
        <w:rPr>
          <w:sz w:val="28"/>
          <w:szCs w:val="28"/>
        </w:rPr>
        <w:t xml:space="preserve"> наблюдателей одновременно, в выбранный день, на территории любого масштаба опишут сезонное состояние какого-то широко распространенного, хорошо известного и легко наблюдаемого объекта, можно получить своеобразное фенологическое фото земной поверхности. Таким образом, можно измерять скорость распространения фенологических явлений по территории, определять динамику сезонного развития в разных регионах, выявить реакции отдельных видов растений на климатические изменения. Ваши сведения необходимы для организации и проведения многолетнего фенологического мониторинга по методике, апробируемой в настоящее время наш</w:t>
      </w:r>
      <w:r w:rsidR="007902C2">
        <w:rPr>
          <w:sz w:val="28"/>
          <w:szCs w:val="28"/>
        </w:rPr>
        <w:t>ей комиссией</w:t>
      </w:r>
      <w:r>
        <w:rPr>
          <w:sz w:val="28"/>
          <w:szCs w:val="28"/>
        </w:rPr>
        <w:t>.</w:t>
      </w:r>
    </w:p>
    <w:p w:rsidR="00527B25" w:rsidRDefault="00527B25" w:rsidP="00527B25">
      <w:pPr>
        <w:pStyle w:val="a4"/>
        <w:ind w:firstLine="720"/>
        <w:jc w:val="both"/>
        <w:rPr>
          <w:b w:val="0"/>
        </w:rPr>
      </w:pPr>
      <w:r>
        <w:rPr>
          <w:b w:val="0"/>
          <w:szCs w:val="28"/>
        </w:rPr>
        <w:t>В качестве объекта наблюдений нами предлагается черёмуха обыкновенная (по желанию дополнительный объект – береза).</w:t>
      </w:r>
      <w:r>
        <w:rPr>
          <w:b w:val="0"/>
        </w:rPr>
        <w:t xml:space="preserve"> </w:t>
      </w:r>
      <w:bookmarkStart w:id="0" w:name="_GoBack"/>
      <w:r>
        <w:rPr>
          <w:b w:val="0"/>
        </w:rPr>
        <w:t>Для ежегодного участия в Едином фенологическом дне необходимо выбрать постоянный модельный объект наблюдений.</w:t>
      </w:r>
      <w:bookmarkEnd w:id="0"/>
      <w:r>
        <w:rPr>
          <w:b w:val="0"/>
        </w:rPr>
        <w:t xml:space="preserve"> Это может быть: </w:t>
      </w:r>
    </w:p>
    <w:p w:rsidR="00527B25" w:rsidRDefault="00527B25" w:rsidP="00527B25">
      <w:pPr>
        <w:pStyle w:val="a4"/>
        <w:ind w:firstLine="720"/>
        <w:jc w:val="both"/>
        <w:rPr>
          <w:b w:val="0"/>
        </w:rPr>
      </w:pPr>
      <w:r>
        <w:rPr>
          <w:b w:val="0"/>
        </w:rPr>
        <w:t xml:space="preserve">1) отдельно стоящее средневозрастное здоровое дерево (куст) черёмухи, растущее в средних условиях по освещённости и увлажнению; </w:t>
      </w:r>
    </w:p>
    <w:p w:rsidR="00527B25" w:rsidRDefault="00527B25" w:rsidP="00527B25">
      <w:pPr>
        <w:pStyle w:val="a4"/>
        <w:ind w:firstLine="720"/>
        <w:jc w:val="both"/>
        <w:rPr>
          <w:b w:val="0"/>
        </w:rPr>
      </w:pPr>
      <w:r>
        <w:rPr>
          <w:b w:val="0"/>
        </w:rPr>
        <w:t>2) черёмуховые заросли (черёмушник), расположенные, также в средних по освещённости и увлажнению условиях. Поскольку наблюдения 15 мая будут ежегодно повторяться, важно удобное расположение объекта наблюдений (близость к месту проживания, работы, постоянным маршрутам наблюдателя).</w:t>
      </w:r>
    </w:p>
    <w:p w:rsidR="00527B25" w:rsidRDefault="00527B25" w:rsidP="00527B25">
      <w:pPr>
        <w:pStyle w:val="a4"/>
        <w:ind w:firstLine="720"/>
        <w:jc w:val="both"/>
        <w:rPr>
          <w:b w:val="0"/>
        </w:rPr>
      </w:pPr>
      <w:r>
        <w:rPr>
          <w:b w:val="0"/>
        </w:rPr>
        <w:t>15 мая, выбранный объект наблюдений в середине дня посещается и внимательно осматривается. При этом фенологическое состояние черёмухи (черёмушника) сравнивается с предложенным фенологическим стандартом (</w:t>
      </w:r>
      <w:proofErr w:type="spellStart"/>
      <w:r>
        <w:rPr>
          <w:b w:val="0"/>
        </w:rPr>
        <w:t>феношкалой</w:t>
      </w:r>
      <w:proofErr w:type="spellEnd"/>
      <w:r>
        <w:rPr>
          <w:b w:val="0"/>
        </w:rPr>
        <w:t>). Объект наблюдений и его местоположение желательно сфотографировать.</w:t>
      </w:r>
    </w:p>
    <w:p w:rsidR="00527B25" w:rsidRDefault="00527B25" w:rsidP="00527B25">
      <w:pPr>
        <w:pStyle w:val="a4"/>
        <w:ind w:firstLine="720"/>
        <w:jc w:val="both"/>
        <w:rPr>
          <w:b w:val="0"/>
        </w:rPr>
      </w:pPr>
      <w:r>
        <w:rPr>
          <w:b w:val="0"/>
        </w:rPr>
        <w:t>Или высылаются электронным письмом в виде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6911"/>
      </w:tblGrid>
      <w:tr w:rsidR="00527B25" w:rsidTr="00527B2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pStyle w:val="a4"/>
              <w:jc w:val="left"/>
              <w:rPr>
                <w:b w:val="0"/>
              </w:rPr>
            </w:pPr>
            <w:r>
              <w:rPr>
                <w:b w:val="0"/>
              </w:rPr>
              <w:t>Дата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 w:rsidP="00527B25">
            <w:pPr>
              <w:pStyle w:val="a4"/>
              <w:jc w:val="left"/>
              <w:rPr>
                <w:b w:val="0"/>
              </w:rPr>
            </w:pPr>
            <w:r>
              <w:rPr>
                <w:b w:val="0"/>
              </w:rPr>
              <w:t>15 мая</w:t>
            </w:r>
            <w:r>
              <w:rPr>
                <w:b w:val="0"/>
                <w:lang w:val="en-US"/>
              </w:rPr>
              <w:t xml:space="preserve"> 20</w:t>
            </w:r>
            <w:r>
              <w:rPr>
                <w:b w:val="0"/>
              </w:rPr>
              <w:t>23</w:t>
            </w:r>
            <w:r>
              <w:rPr>
                <w:b w:val="0"/>
                <w:lang w:val="en-US"/>
              </w:rPr>
              <w:t xml:space="preserve"> </w:t>
            </w:r>
            <w:r>
              <w:rPr>
                <w:b w:val="0"/>
              </w:rPr>
              <w:t>года</w:t>
            </w:r>
          </w:p>
        </w:tc>
      </w:tr>
      <w:tr w:rsidR="00527B25" w:rsidTr="00527B2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pStyle w:val="a4"/>
              <w:jc w:val="left"/>
              <w:rPr>
                <w:b w:val="0"/>
              </w:rPr>
            </w:pPr>
            <w:r>
              <w:rPr>
                <w:b w:val="0"/>
              </w:rPr>
              <w:t>Территория (регион, область, город, поселок)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pStyle w:val="a4"/>
              <w:jc w:val="left"/>
              <w:rPr>
                <w:b w:val="0"/>
              </w:rPr>
            </w:pPr>
          </w:p>
        </w:tc>
      </w:tr>
      <w:tr w:rsidR="00527B25" w:rsidTr="00527B2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pStyle w:val="a4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Наблюдатель (ФИО)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pStyle w:val="a4"/>
              <w:jc w:val="left"/>
              <w:rPr>
                <w:b w:val="0"/>
              </w:rPr>
            </w:pPr>
          </w:p>
        </w:tc>
      </w:tr>
      <w:tr w:rsidR="00527B25" w:rsidTr="00527B2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pStyle w:val="a4"/>
              <w:jc w:val="left"/>
              <w:rPr>
                <w:b w:val="0"/>
              </w:rPr>
            </w:pPr>
            <w:r>
              <w:rPr>
                <w:b w:val="0"/>
              </w:rPr>
              <w:t>организация/ Должность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pStyle w:val="a4"/>
              <w:jc w:val="left"/>
              <w:rPr>
                <w:b w:val="0"/>
              </w:rPr>
            </w:pPr>
          </w:p>
        </w:tc>
      </w:tr>
      <w:tr w:rsidR="00527B25" w:rsidTr="00527B2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pStyle w:val="a4"/>
              <w:jc w:val="left"/>
              <w:rPr>
                <w:b w:val="0"/>
              </w:rPr>
            </w:pPr>
            <w:r>
              <w:rPr>
                <w:b w:val="0"/>
              </w:rPr>
              <w:t>Объект наблюдений (модельное дерево (куст), черёмуховые заросли (черёмушник)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pStyle w:val="a4"/>
              <w:jc w:val="left"/>
              <w:rPr>
                <w:b w:val="0"/>
              </w:rPr>
            </w:pPr>
          </w:p>
        </w:tc>
      </w:tr>
      <w:tr w:rsidR="00527B25" w:rsidTr="00527B2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pStyle w:val="a4"/>
              <w:jc w:val="left"/>
              <w:rPr>
                <w:b w:val="0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pStyle w:val="a4"/>
              <w:jc w:val="left"/>
              <w:rPr>
                <w:b w:val="0"/>
              </w:rPr>
            </w:pPr>
          </w:p>
        </w:tc>
      </w:tr>
      <w:tr w:rsidR="00527B25" w:rsidTr="00527B2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pStyle w:val="a4"/>
              <w:jc w:val="left"/>
              <w:rPr>
                <w:b w:val="0"/>
              </w:rPr>
            </w:pPr>
            <w:r>
              <w:rPr>
                <w:b w:val="0"/>
              </w:rPr>
              <w:t>Краткая характеристика места произрастания (природные условия – положение в рельефе, растительное сообщество)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pStyle w:val="a4"/>
              <w:jc w:val="left"/>
              <w:rPr>
                <w:b w:val="0"/>
              </w:rPr>
            </w:pPr>
          </w:p>
        </w:tc>
      </w:tr>
      <w:tr w:rsidR="00527B25" w:rsidTr="00527B2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pStyle w:val="a4"/>
              <w:jc w:val="left"/>
              <w:rPr>
                <w:b w:val="0"/>
              </w:rPr>
            </w:pPr>
            <w:r>
              <w:rPr>
                <w:b w:val="0"/>
              </w:rPr>
              <w:t xml:space="preserve">Зарегистрированный балл 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 w:rsidP="00527B25">
            <w:pPr>
              <w:pStyle w:val="a4"/>
              <w:jc w:val="left"/>
              <w:rPr>
                <w:b w:val="0"/>
              </w:rPr>
            </w:pPr>
          </w:p>
        </w:tc>
      </w:tr>
    </w:tbl>
    <w:p w:rsidR="00527B25" w:rsidRDefault="00527B25" w:rsidP="00527B25">
      <w:pPr>
        <w:pStyle w:val="a4"/>
        <w:ind w:firstLine="720"/>
        <w:jc w:val="both"/>
        <w:rPr>
          <w:b w:val="0"/>
        </w:rPr>
      </w:pPr>
      <w:r>
        <w:rPr>
          <w:b w:val="0"/>
        </w:rPr>
        <w:t xml:space="preserve">Если Вы затрудняетесь с определением балла, то мы будем Вам благодарны за четкую фотографию объекта наблюдения и заполненную таблицу. На основе Вашего фото мы сами определим балл развития черемухи в вашем пункте наблюдений. </w:t>
      </w:r>
    </w:p>
    <w:p w:rsidR="00527B25" w:rsidRPr="00527B25" w:rsidRDefault="00527B25" w:rsidP="00527B25">
      <w:pPr>
        <w:pStyle w:val="a4"/>
        <w:ind w:firstLine="720"/>
        <w:jc w:val="both"/>
        <w:rPr>
          <w:u w:val="single"/>
        </w:rPr>
      </w:pPr>
      <w:r>
        <w:rPr>
          <w:b w:val="0"/>
        </w:rPr>
        <w:t>Заполненную таблицу результатов наблюдений и фотографию (</w:t>
      </w:r>
      <w:r>
        <w:rPr>
          <w:u w:val="single"/>
        </w:rPr>
        <w:t xml:space="preserve">с пометкой ЕФД 2023. </w:t>
      </w:r>
      <w:r>
        <w:rPr>
          <w:highlight w:val="yellow"/>
          <w:u w:val="single"/>
        </w:rPr>
        <w:t>город</w:t>
      </w:r>
      <w:r>
        <w:rPr>
          <w:b w:val="0"/>
        </w:rPr>
        <w:t xml:space="preserve">) просим выслать Янцер Оксане Васильевне по </w:t>
      </w:r>
      <w:r>
        <w:rPr>
          <w:b w:val="0"/>
          <w:lang w:val="en-US"/>
        </w:rPr>
        <w:t>e</w:t>
      </w:r>
      <w:r>
        <w:rPr>
          <w:b w:val="0"/>
        </w:rPr>
        <w:t>-</w:t>
      </w:r>
      <w:r>
        <w:rPr>
          <w:b w:val="0"/>
          <w:lang w:val="en-US"/>
        </w:rPr>
        <w:t>mail</w:t>
      </w:r>
      <w:r>
        <w:rPr>
          <w:b w:val="0"/>
        </w:rPr>
        <w:t xml:space="preserve">: </w:t>
      </w:r>
      <w:hyperlink r:id="rId7" w:history="1">
        <w:r>
          <w:rPr>
            <w:rStyle w:val="a3"/>
          </w:rPr>
          <w:t>ksenia_yantser@bk.ru</w:t>
        </w:r>
      </w:hyperlink>
      <w:r>
        <w:t>.</w:t>
      </w:r>
      <w:r>
        <w:rPr>
          <w:b w:val="0"/>
        </w:rPr>
        <w:t xml:space="preserve"> </w:t>
      </w:r>
    </w:p>
    <w:p w:rsidR="00527B25" w:rsidRDefault="00527B25" w:rsidP="00527B25">
      <w:pPr>
        <w:pStyle w:val="a4"/>
        <w:ind w:firstLine="720"/>
        <w:jc w:val="both"/>
        <w:rPr>
          <w:b w:val="0"/>
        </w:rPr>
      </w:pPr>
      <w:r>
        <w:rPr>
          <w:highlight w:val="yellow"/>
        </w:rPr>
        <w:t xml:space="preserve">!!! </w:t>
      </w:r>
      <w:r>
        <w:rPr>
          <w:highlight w:val="yellow"/>
          <w:u w:val="single"/>
        </w:rPr>
        <w:t>Просьба: назвать файл соответственно пункту наблюдения,</w:t>
      </w:r>
      <w:r>
        <w:rPr>
          <w:highlight w:val="yellow"/>
        </w:rPr>
        <w:t xml:space="preserve"> </w:t>
      </w:r>
      <w:proofErr w:type="gramStart"/>
      <w:r>
        <w:rPr>
          <w:highlight w:val="yellow"/>
        </w:rPr>
        <w:t xml:space="preserve">например,  </w:t>
      </w:r>
      <w:r>
        <w:rPr>
          <w:b w:val="0"/>
          <w:highlight w:val="yellow"/>
        </w:rPr>
        <w:t>Екатеринбург</w:t>
      </w:r>
      <w:proofErr w:type="gramEnd"/>
      <w:r>
        <w:rPr>
          <w:b w:val="0"/>
          <w:highlight w:val="yellow"/>
        </w:rPr>
        <w:t xml:space="preserve">_Маневровая_23. </w:t>
      </w:r>
      <w:r>
        <w:rPr>
          <w:b w:val="0"/>
          <w:highlight w:val="yellow"/>
          <w:lang w:val="en-GB"/>
        </w:rPr>
        <w:t>doc</w:t>
      </w:r>
      <w:r w:rsidRPr="00527B25">
        <w:rPr>
          <w:b w:val="0"/>
        </w:rPr>
        <w:t xml:space="preserve"> </w:t>
      </w:r>
    </w:p>
    <w:p w:rsidR="0048705E" w:rsidRDefault="0048705E" w:rsidP="00527B25">
      <w:pPr>
        <w:pStyle w:val="a4"/>
        <w:ind w:firstLine="720"/>
        <w:jc w:val="both"/>
        <w:rPr>
          <w:b w:val="0"/>
        </w:rPr>
      </w:pPr>
      <w:r>
        <w:rPr>
          <w:b w:val="0"/>
        </w:rPr>
        <w:t xml:space="preserve">Сертификат участника высылается в ответ на </w:t>
      </w:r>
    </w:p>
    <w:p w:rsidR="00527B25" w:rsidRDefault="00527B25" w:rsidP="00527B25">
      <w:pPr>
        <w:rPr>
          <w:rFonts w:ascii="Arial" w:hAnsi="Arial" w:cs="Arial"/>
        </w:rPr>
      </w:pPr>
    </w:p>
    <w:p w:rsidR="00527B25" w:rsidRDefault="00527B25" w:rsidP="00527B2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ШКАЛА ГЛАЗОМЕРНОЙ ОЦЕНКИ ВЕСЕННЕГО РАЗВИТИЯ ГЕНЕРАТИВНЫХ ОРГАНОВ (СОЦВЕТИЯ, ЦВЕТКИ, ПЛОДЫ) У ЧЕРЁМУХИ ОБЫКНОВЕННОЙ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"/>
        <w:gridCol w:w="2673"/>
        <w:gridCol w:w="5769"/>
      </w:tblGrid>
      <w:tr w:rsidR="00527B25" w:rsidTr="00527B25">
        <w:trPr>
          <w:trHeight w:val="52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БАЛЛ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ОПИСАНИЕ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ИЛЛЮСТРАЦИИ</w:t>
            </w:r>
          </w:p>
        </w:tc>
      </w:tr>
      <w:tr w:rsidR="00527B25" w:rsidTr="00527B25">
        <w:trPr>
          <w:trHeight w:val="5459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lastRenderedPageBreak/>
              <w:t>0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Зимний покой </w:t>
            </w:r>
            <w:r>
              <w:rPr>
                <w:rFonts w:ascii="Arial" w:hAnsi="Arial" w:cs="Arial"/>
              </w:rPr>
              <w:t>– отсутствие видимых изменений в почках</w:t>
            </w:r>
            <w:r>
              <w:rPr>
                <w:rFonts w:ascii="Arial" w:hAnsi="Arial" w:cs="Arial"/>
                <w:b/>
              </w:rPr>
              <w:t>.</w:t>
            </w:r>
          </w:p>
          <w:p w:rsidR="00527B25" w:rsidRDefault="00527B25">
            <w:pPr>
              <w:jc w:val="center"/>
              <w:rPr>
                <w:rFonts w:ascii="Arial" w:hAnsi="Arial" w:cs="Arial"/>
                <w:b/>
              </w:rPr>
            </w:pPr>
          </w:p>
          <w:p w:rsidR="00527B25" w:rsidRDefault="00527B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Наблюдаемая картина:</w:t>
            </w:r>
          </w:p>
          <w:p w:rsidR="00527B25" w:rsidRDefault="00527B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все</w:t>
            </w:r>
            <w:r>
              <w:rPr>
                <w:rFonts w:ascii="Arial" w:hAnsi="Arial" w:cs="Arial"/>
                <w:sz w:val="22"/>
                <w:szCs w:val="22"/>
              </w:rPr>
              <w:t xml:space="preserve"> почки сохраняют зимний вид и размеры.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2552700" cy="3400425"/>
                  <wp:effectExtent l="0" t="0" r="0" b="9525"/>
                  <wp:docPr id="14" name="Рисунок 14" descr="DSCN7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SCN7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40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B25" w:rsidTr="00527B25">
        <w:trPr>
          <w:trHeight w:val="7732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Набухание почек </w:t>
            </w:r>
            <w:r>
              <w:rPr>
                <w:rFonts w:ascii="Arial" w:hAnsi="Arial" w:cs="Arial"/>
              </w:rPr>
              <w:t>– у всех почек (листовых (вегетативных) и цветочных (генеративных)) наружные жёсткие коричневые почечные чешуи расходятся, и на ветвях появляются увеличивающиеся в размерах почки, прикрытые зеленовато-белыми плёнчатыми чешуями.</w:t>
            </w:r>
          </w:p>
          <w:p w:rsidR="00527B25" w:rsidRDefault="00527B25">
            <w:pPr>
              <w:rPr>
                <w:rFonts w:ascii="Arial" w:hAnsi="Arial" w:cs="Arial"/>
                <w:b/>
              </w:rPr>
            </w:pPr>
          </w:p>
          <w:p w:rsidR="00527B25" w:rsidRDefault="00527B2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Варианты наблюдаемого:</w:t>
            </w:r>
          </w:p>
          <w:p w:rsidR="00527B25" w:rsidRDefault="00527B25" w:rsidP="00136AE6">
            <w:pPr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от</w:t>
            </w:r>
            <w:r>
              <w:rPr>
                <w:rFonts w:ascii="Arial" w:hAnsi="Arial" w:cs="Arial"/>
                <w:sz w:val="22"/>
                <w:szCs w:val="22"/>
              </w:rPr>
              <w:t xml:space="preserve"> первых слегка набухших почек с показавшимися кончиками светлых плёнчатых чешуй;</w:t>
            </w:r>
          </w:p>
          <w:p w:rsidR="00527B25" w:rsidRDefault="00527B25" w:rsidP="00136AE6">
            <w:pPr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до </w:t>
            </w:r>
            <w:r>
              <w:rPr>
                <w:rFonts w:ascii="Arial" w:hAnsi="Arial" w:cs="Arial"/>
                <w:sz w:val="22"/>
                <w:szCs w:val="22"/>
              </w:rPr>
              <w:t>всех предельно набухших, вытянувшихся почек, «одетых» в светлые плёнчатые чешуи;</w:t>
            </w:r>
          </w:p>
          <w:p w:rsidR="00527B25" w:rsidRDefault="00527B25" w:rsidP="00136AE6">
            <w:pPr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но </w:t>
            </w:r>
            <w:r>
              <w:rPr>
                <w:rFonts w:ascii="Arial" w:hAnsi="Arial" w:cs="Arial"/>
                <w:sz w:val="22"/>
                <w:szCs w:val="22"/>
              </w:rPr>
              <w:t>на ветвях ещё нет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«</w:t>
            </w:r>
            <w:r>
              <w:rPr>
                <w:rFonts w:ascii="Arial" w:hAnsi="Arial" w:cs="Arial"/>
                <w:sz w:val="22"/>
                <w:szCs w:val="22"/>
              </w:rPr>
              <w:t>лопнувших» почек с показавшимися кончиками листьев;</w:t>
            </w:r>
          </w:p>
          <w:p w:rsidR="00527B25" w:rsidRDefault="00527B25" w:rsidP="00136AE6">
            <w:pPr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издали </w:t>
            </w:r>
            <w:r>
              <w:rPr>
                <w:rFonts w:ascii="Arial" w:hAnsi="Arial" w:cs="Arial"/>
                <w:sz w:val="22"/>
                <w:szCs w:val="22"/>
              </w:rPr>
              <w:t xml:space="preserve">черёмуха кажется покрытой белесоватыми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штрихами и точками.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924175" cy="3905250"/>
                  <wp:effectExtent l="0" t="0" r="9525" b="0"/>
                  <wp:docPr id="13" name="Рисунок 13" descr="DSCN9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SCN9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90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B25" w:rsidTr="00527B25">
        <w:trPr>
          <w:trHeight w:val="7592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lastRenderedPageBreak/>
              <w:t>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«</w:t>
            </w:r>
            <w:proofErr w:type="spellStart"/>
            <w:r>
              <w:rPr>
                <w:rFonts w:ascii="Arial" w:hAnsi="Arial" w:cs="Arial"/>
                <w:b/>
              </w:rPr>
              <w:t>Разверзание</w:t>
            </w:r>
            <w:proofErr w:type="spellEnd"/>
            <w:r>
              <w:rPr>
                <w:rFonts w:ascii="Arial" w:hAnsi="Arial" w:cs="Arial"/>
                <w:b/>
              </w:rPr>
              <w:t xml:space="preserve">» или «проклёвывание» цветочных (генеративных) почек </w:t>
            </w:r>
            <w:r>
              <w:rPr>
                <w:rFonts w:ascii="Arial" w:hAnsi="Arial" w:cs="Arial"/>
              </w:rPr>
              <w:t>– появление «лопнувших» цветочных (генеративных) почек, из светлых плёнчатых чешуй которых показались соцветия.</w:t>
            </w:r>
          </w:p>
          <w:p w:rsidR="00527B25" w:rsidRDefault="00527B25">
            <w:pPr>
              <w:rPr>
                <w:rFonts w:ascii="Arial" w:hAnsi="Arial" w:cs="Arial"/>
              </w:rPr>
            </w:pPr>
          </w:p>
          <w:p w:rsidR="00527B25" w:rsidRDefault="00527B2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Варианты наблюдаемого:</w:t>
            </w:r>
          </w:p>
          <w:p w:rsidR="00527B25" w:rsidRDefault="00527B25" w:rsidP="00136AE6">
            <w:pPr>
              <w:numPr>
                <w:ilvl w:val="0"/>
                <w:numId w:val="2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от </w:t>
            </w:r>
            <w:r>
              <w:rPr>
                <w:rFonts w:ascii="Arial" w:hAnsi="Arial" w:cs="Arial"/>
                <w:sz w:val="22"/>
                <w:szCs w:val="22"/>
              </w:rPr>
              <w:t>первых почек со слегка разошедшимися плёнчатыми чешуями, между которыми стали заметны соцветия;</w:t>
            </w:r>
          </w:p>
          <w:p w:rsidR="00527B25" w:rsidRDefault="00527B25" w:rsidP="00136AE6">
            <w:pPr>
              <w:numPr>
                <w:ilvl w:val="0"/>
                <w:numId w:val="2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до</w:t>
            </w:r>
            <w:r>
              <w:rPr>
                <w:rFonts w:ascii="Arial" w:hAnsi="Arial" w:cs="Arial"/>
                <w:sz w:val="22"/>
                <w:szCs w:val="22"/>
              </w:rPr>
              <w:t xml:space="preserve"> практически всех «проклюнувшихся» цветочных (генеративных) почек с хорошо видными плотными соцветиями;</w:t>
            </w:r>
          </w:p>
          <w:p w:rsidR="00527B25" w:rsidRDefault="00527B25" w:rsidP="00136AE6">
            <w:pPr>
              <w:numPr>
                <w:ilvl w:val="0"/>
                <w:numId w:val="2"/>
              </w:numPr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но </w:t>
            </w:r>
            <w:r>
              <w:rPr>
                <w:rFonts w:ascii="Arial" w:hAnsi="Arial" w:cs="Arial"/>
                <w:sz w:val="22"/>
                <w:szCs w:val="22"/>
              </w:rPr>
              <w:t>показавшиеся соцветия ещё полностью не высвободились из плёнок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и распускающихся листьев.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067050" cy="2305050"/>
                  <wp:effectExtent l="0" t="0" r="0" b="0"/>
                  <wp:docPr id="12" name="Рисунок 1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B25" w:rsidTr="00527B25">
        <w:trPr>
          <w:trHeight w:val="759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lastRenderedPageBreak/>
              <w:t>3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Начало </w:t>
            </w:r>
            <w:proofErr w:type="spellStart"/>
            <w:r>
              <w:rPr>
                <w:rFonts w:ascii="Arial" w:hAnsi="Arial" w:cs="Arial"/>
                <w:b/>
              </w:rPr>
              <w:t>бутонизации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– появление полностью обособившихся компактных прямых соцветий-«свечек»; бутоны в соцветиях прикрыты плёнчатыми белесоватыми прицветниками.</w:t>
            </w:r>
          </w:p>
          <w:p w:rsidR="00527B25" w:rsidRDefault="00527B25">
            <w:pPr>
              <w:rPr>
                <w:rFonts w:ascii="Arial" w:hAnsi="Arial" w:cs="Arial"/>
              </w:rPr>
            </w:pPr>
          </w:p>
          <w:p w:rsidR="00527B25" w:rsidRDefault="00527B2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Варианты наблюдаемого:</w:t>
            </w:r>
          </w:p>
          <w:p w:rsidR="00527B25" w:rsidRDefault="00527B25" w:rsidP="00136AE6">
            <w:pPr>
              <w:numPr>
                <w:ilvl w:val="0"/>
                <w:numId w:val="3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от </w:t>
            </w:r>
            <w:r>
              <w:rPr>
                <w:rFonts w:ascii="Arial" w:hAnsi="Arial" w:cs="Arial"/>
                <w:sz w:val="22"/>
                <w:szCs w:val="22"/>
              </w:rPr>
              <w:t>первых компактных полностью обособившихся соцветий-«свечек»;</w:t>
            </w:r>
          </w:p>
          <w:p w:rsidR="00527B25" w:rsidRDefault="00527B25" w:rsidP="00136AE6">
            <w:pPr>
              <w:numPr>
                <w:ilvl w:val="0"/>
                <w:numId w:val="3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до </w:t>
            </w:r>
            <w:r>
              <w:rPr>
                <w:rFonts w:ascii="Arial" w:hAnsi="Arial" w:cs="Arial"/>
                <w:sz w:val="22"/>
                <w:szCs w:val="22"/>
              </w:rPr>
              <w:t>всех полностью обособившихся компактных прямых соцветий-«свечек»;</w:t>
            </w:r>
          </w:p>
          <w:p w:rsidR="00527B25" w:rsidRDefault="00527B25" w:rsidP="00136AE6">
            <w:pPr>
              <w:numPr>
                <w:ilvl w:val="0"/>
                <w:numId w:val="3"/>
              </w:numPr>
              <w:ind w:left="357" w:hanging="3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но </w:t>
            </w:r>
            <w:r>
              <w:rPr>
                <w:rFonts w:ascii="Arial" w:hAnsi="Arial" w:cs="Arial"/>
                <w:sz w:val="22"/>
                <w:szCs w:val="22"/>
              </w:rPr>
              <w:t>все соцветия ещё прямые, плотные, цветоножек у бутонов не видно.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971800" cy="3962400"/>
                  <wp:effectExtent l="0" t="0" r="0" b="0"/>
                  <wp:docPr id="11" name="Рисунок 11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396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B25" w:rsidTr="00527B25">
        <w:trPr>
          <w:trHeight w:val="759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lastRenderedPageBreak/>
              <w:t>4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Бутонизация</w:t>
            </w:r>
            <w:proofErr w:type="spellEnd"/>
            <w:r>
              <w:rPr>
                <w:rFonts w:ascii="Arial" w:hAnsi="Arial" w:cs="Arial"/>
                <w:b/>
              </w:rPr>
              <w:t xml:space="preserve">, «разрыхление» соцветий </w:t>
            </w:r>
            <w:r>
              <w:rPr>
                <w:rFonts w:ascii="Arial" w:hAnsi="Arial" w:cs="Arial"/>
              </w:rPr>
              <w:t>– появление изогнутых соцветий серповидной формы, в которых бутоны мелкие, на коротких цветоножках, отходят друг от друга, высвобождаются из прицветников.</w:t>
            </w:r>
          </w:p>
          <w:p w:rsidR="00527B25" w:rsidRDefault="00527B25">
            <w:pPr>
              <w:rPr>
                <w:rFonts w:ascii="Arial" w:hAnsi="Arial" w:cs="Arial"/>
              </w:rPr>
            </w:pPr>
          </w:p>
          <w:p w:rsidR="00527B25" w:rsidRDefault="00527B2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Варианты наблюдаемого:</w:t>
            </w:r>
          </w:p>
          <w:p w:rsidR="00527B25" w:rsidRDefault="00527B25" w:rsidP="00136AE6">
            <w:pPr>
              <w:numPr>
                <w:ilvl w:val="0"/>
                <w:numId w:val="4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от </w:t>
            </w:r>
            <w:r>
              <w:rPr>
                <w:rFonts w:ascii="Arial" w:hAnsi="Arial" w:cs="Arial"/>
                <w:sz w:val="22"/>
                <w:szCs w:val="22"/>
              </w:rPr>
              <w:t>первых слегка изогнутых ещё достаточно плотных соцветий, у которых цветоножки едва заметны, бутоны прикрыты прицветниками;</w:t>
            </w:r>
          </w:p>
          <w:p w:rsidR="00527B25" w:rsidRDefault="00527B25" w:rsidP="00136AE6">
            <w:pPr>
              <w:numPr>
                <w:ilvl w:val="0"/>
                <w:numId w:val="4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до </w:t>
            </w:r>
            <w:r>
              <w:rPr>
                <w:rFonts w:ascii="Arial" w:hAnsi="Arial" w:cs="Arial"/>
                <w:sz w:val="22"/>
                <w:szCs w:val="22"/>
              </w:rPr>
              <w:t>массового появления серповидных рыхлых соцветий, в которых цветоножки вытянулись, бутоны отошли друг от друга и высвободились из прицветников;</w:t>
            </w:r>
          </w:p>
          <w:p w:rsidR="00527B25" w:rsidRDefault="00527B25" w:rsidP="00136AE6">
            <w:pPr>
              <w:numPr>
                <w:ilvl w:val="0"/>
                <w:numId w:val="4"/>
              </w:numPr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но </w:t>
            </w:r>
            <w:r>
              <w:rPr>
                <w:rFonts w:ascii="Arial" w:hAnsi="Arial" w:cs="Arial"/>
                <w:sz w:val="22"/>
                <w:szCs w:val="22"/>
              </w:rPr>
              <w:t>соцветий-кистей с бутонами, у которых слегка разошлись чашелистики и стали видны белые лепестки, ещё нет.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981325" cy="3981450"/>
                  <wp:effectExtent l="0" t="0" r="9525" b="0"/>
                  <wp:docPr id="10" name="Рисунок 10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398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B25" w:rsidTr="00527B25">
        <w:trPr>
          <w:trHeight w:val="759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lastRenderedPageBreak/>
              <w:t>5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Бутонизация</w:t>
            </w:r>
            <w:proofErr w:type="spellEnd"/>
            <w:r>
              <w:rPr>
                <w:rFonts w:ascii="Arial" w:hAnsi="Arial" w:cs="Arial"/>
                <w:b/>
              </w:rPr>
              <w:t xml:space="preserve">, соцветия-кисти </w:t>
            </w:r>
            <w:r>
              <w:rPr>
                <w:rFonts w:ascii="Arial" w:hAnsi="Arial" w:cs="Arial"/>
              </w:rPr>
              <w:t>– появление кистевидных соцветий с бутонами, у которых слегка разошлись чашелистики и стали видны белые «звёздочки» лепестков. Возможно появление черёмухового аромата.</w:t>
            </w:r>
          </w:p>
          <w:p w:rsidR="00527B25" w:rsidRDefault="00527B25">
            <w:pPr>
              <w:rPr>
                <w:rFonts w:ascii="Arial" w:hAnsi="Arial" w:cs="Arial"/>
              </w:rPr>
            </w:pPr>
          </w:p>
          <w:p w:rsidR="00527B25" w:rsidRDefault="00527B2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Варианты наблюдаемого:</w:t>
            </w:r>
          </w:p>
          <w:p w:rsidR="00527B25" w:rsidRDefault="00527B25" w:rsidP="00136AE6">
            <w:pPr>
              <w:numPr>
                <w:ilvl w:val="0"/>
                <w:numId w:val="5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от </w:t>
            </w:r>
            <w:r>
              <w:rPr>
                <w:rFonts w:ascii="Arial" w:hAnsi="Arial" w:cs="Arial"/>
                <w:sz w:val="22"/>
                <w:szCs w:val="22"/>
              </w:rPr>
              <w:t>первых кистевидных соцветий с первыми бутонами, у которых слегка разошлись чашелистики и стали видны белые «звёздочки» лепестков;</w:t>
            </w:r>
          </w:p>
          <w:p w:rsidR="00527B25" w:rsidRDefault="00527B25" w:rsidP="00136AE6">
            <w:pPr>
              <w:numPr>
                <w:ilvl w:val="0"/>
                <w:numId w:val="5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до </w:t>
            </w:r>
            <w:r>
              <w:rPr>
                <w:rFonts w:ascii="Arial" w:hAnsi="Arial" w:cs="Arial"/>
                <w:sz w:val="22"/>
                <w:szCs w:val="22"/>
              </w:rPr>
              <w:t>всех соцветий-кистей с бутонами, у которых между чашелистиками стали слегка видны белые лепестки;</w:t>
            </w:r>
          </w:p>
          <w:p w:rsidR="00527B25" w:rsidRDefault="00527B25" w:rsidP="00136AE6">
            <w:pPr>
              <w:numPr>
                <w:ilvl w:val="0"/>
                <w:numId w:val="5"/>
              </w:numPr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но </w:t>
            </w:r>
            <w:r>
              <w:rPr>
                <w:rFonts w:ascii="Arial" w:hAnsi="Arial" w:cs="Arial"/>
                <w:sz w:val="22"/>
                <w:szCs w:val="22"/>
              </w:rPr>
              <w:t>бутоны ещё достаточно плотные, большей частью зелёные.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019425" cy="4029075"/>
                  <wp:effectExtent l="0" t="0" r="9525" b="9525"/>
                  <wp:docPr id="9" name="Рисунок 9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402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B25" w:rsidTr="00527B25">
        <w:trPr>
          <w:trHeight w:val="759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lastRenderedPageBreak/>
              <w:t>6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Бутонизация</w:t>
            </w:r>
            <w:proofErr w:type="spellEnd"/>
            <w:r>
              <w:rPr>
                <w:rFonts w:ascii="Arial" w:hAnsi="Arial" w:cs="Arial"/>
                <w:b/>
              </w:rPr>
              <w:t>, окрашенные бутоны</w:t>
            </w:r>
            <w:r>
              <w:rPr>
                <w:rFonts w:ascii="Arial" w:hAnsi="Arial" w:cs="Arial"/>
              </w:rPr>
              <w:t xml:space="preserve"> – появление соцветий-кистей с окрашенными бутонами, которые стали похожи на зелёно-белые шарики; бутоны в основании (нижней части) соцветий рыхлые, готовы раскрыться.</w:t>
            </w:r>
          </w:p>
          <w:p w:rsidR="00527B25" w:rsidRDefault="00527B25">
            <w:pPr>
              <w:rPr>
                <w:rFonts w:ascii="Arial" w:hAnsi="Arial" w:cs="Arial"/>
              </w:rPr>
            </w:pPr>
          </w:p>
          <w:p w:rsidR="00527B25" w:rsidRDefault="00527B2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Варианты наблюдаемого:</w:t>
            </w:r>
          </w:p>
          <w:p w:rsidR="00527B25" w:rsidRDefault="00527B25" w:rsidP="00136AE6">
            <w:pPr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от </w:t>
            </w:r>
            <w:r>
              <w:rPr>
                <w:rFonts w:ascii="Arial" w:hAnsi="Arial" w:cs="Arial"/>
                <w:sz w:val="22"/>
                <w:szCs w:val="22"/>
              </w:rPr>
              <w:t>первых соцветий-кистей с окрашенными бутонами, похожими на зелёно-белые шарики;</w:t>
            </w:r>
          </w:p>
          <w:p w:rsidR="00527B25" w:rsidRDefault="00527B25" w:rsidP="00136AE6">
            <w:pPr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до </w:t>
            </w:r>
            <w:r>
              <w:rPr>
                <w:rFonts w:ascii="Arial" w:hAnsi="Arial" w:cs="Arial"/>
                <w:sz w:val="22"/>
                <w:szCs w:val="22"/>
              </w:rPr>
              <w:t>массового появления соцветий-кистей с окрашенными бутонами, в нижней части соцветий бутоны готовы раскрыться;</w:t>
            </w:r>
          </w:p>
          <w:p w:rsidR="00527B25" w:rsidRDefault="00527B25" w:rsidP="00136AE6">
            <w:pPr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но </w:t>
            </w:r>
            <w:r>
              <w:rPr>
                <w:rFonts w:ascii="Arial" w:hAnsi="Arial" w:cs="Arial"/>
                <w:sz w:val="22"/>
                <w:szCs w:val="22"/>
              </w:rPr>
              <w:t>раскрытых венчиков цветков ещё нет.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028950" cy="4038600"/>
                  <wp:effectExtent l="0" t="0" r="0" b="0"/>
                  <wp:docPr id="8" name="Рисунок 8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403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B25" w:rsidTr="00527B25">
        <w:trPr>
          <w:trHeight w:val="759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lastRenderedPageBreak/>
              <w:t>7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Начало цветения </w:t>
            </w:r>
            <w:r>
              <w:rPr>
                <w:rFonts w:ascii="Arial" w:hAnsi="Arial" w:cs="Arial"/>
              </w:rPr>
              <w:t>– появление соцветий с раскрытыми венчиками цветков.</w:t>
            </w:r>
          </w:p>
          <w:p w:rsidR="00527B25" w:rsidRDefault="00527B25">
            <w:pPr>
              <w:rPr>
                <w:rFonts w:ascii="Arial" w:hAnsi="Arial" w:cs="Arial"/>
              </w:rPr>
            </w:pPr>
          </w:p>
          <w:p w:rsidR="00527B25" w:rsidRDefault="00527B2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Варианты наблюдаемого:</w:t>
            </w:r>
          </w:p>
          <w:p w:rsidR="00527B25" w:rsidRDefault="00527B25" w:rsidP="00136AE6">
            <w:pPr>
              <w:numPr>
                <w:ilvl w:val="0"/>
                <w:numId w:val="7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от </w:t>
            </w:r>
            <w:r>
              <w:rPr>
                <w:rFonts w:ascii="Arial" w:hAnsi="Arial" w:cs="Arial"/>
                <w:sz w:val="22"/>
                <w:szCs w:val="22"/>
              </w:rPr>
              <w:t>первых соцветий с единичными раскрывшимися цветками;</w:t>
            </w:r>
          </w:p>
          <w:p w:rsidR="00527B25" w:rsidRDefault="00527B25" w:rsidP="00136AE6">
            <w:pPr>
              <w:numPr>
                <w:ilvl w:val="0"/>
                <w:numId w:val="7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до </w:t>
            </w:r>
            <w:r>
              <w:rPr>
                <w:rFonts w:ascii="Arial" w:hAnsi="Arial" w:cs="Arial"/>
                <w:sz w:val="22"/>
                <w:szCs w:val="22"/>
              </w:rPr>
              <w:t>практически всех соцветий, в которых до половины цветков раскрылось, вторая половина – окрашенные бутоны 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издали </w:t>
            </w:r>
            <w:r>
              <w:rPr>
                <w:rFonts w:ascii="Arial" w:hAnsi="Arial" w:cs="Arial"/>
                <w:sz w:val="22"/>
                <w:szCs w:val="22"/>
              </w:rPr>
              <w:t>черёмуха «забелела» от раскрытых цветков);</w:t>
            </w:r>
          </w:p>
          <w:p w:rsidR="00527B25" w:rsidRDefault="00527B25" w:rsidP="00136AE6">
            <w:pPr>
              <w:numPr>
                <w:ilvl w:val="0"/>
                <w:numId w:val="7"/>
              </w:numPr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но </w:t>
            </w:r>
            <w:r>
              <w:rPr>
                <w:rFonts w:ascii="Arial" w:hAnsi="Arial" w:cs="Arial"/>
                <w:sz w:val="22"/>
                <w:szCs w:val="22"/>
              </w:rPr>
              <w:t>соцветий в полном цвету (практически все цветки раскрыты) ещё нет.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019425" cy="4029075"/>
                  <wp:effectExtent l="0" t="0" r="9525" b="9525"/>
                  <wp:docPr id="7" name="Рисунок 7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402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B25" w:rsidTr="00527B25">
        <w:trPr>
          <w:trHeight w:val="759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lastRenderedPageBreak/>
              <w:t>8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«Разгар», массовое цветение </w:t>
            </w:r>
            <w:r>
              <w:rPr>
                <w:rFonts w:ascii="Arial" w:hAnsi="Arial" w:cs="Arial"/>
              </w:rPr>
              <w:t>– соцветия в полном цвету, венчики всех или почти всех цветков раскрыты.</w:t>
            </w:r>
          </w:p>
          <w:p w:rsidR="00527B25" w:rsidRDefault="00527B25">
            <w:pPr>
              <w:rPr>
                <w:rFonts w:ascii="Arial" w:hAnsi="Arial" w:cs="Arial"/>
              </w:rPr>
            </w:pPr>
          </w:p>
          <w:p w:rsidR="00527B25" w:rsidRDefault="00527B2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Варианты наблюдаемого:</w:t>
            </w:r>
          </w:p>
          <w:p w:rsidR="00527B25" w:rsidRDefault="00527B25" w:rsidP="00136AE6">
            <w:pPr>
              <w:numPr>
                <w:ilvl w:val="0"/>
                <w:numId w:val="8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от  </w:t>
            </w:r>
            <w:r>
              <w:rPr>
                <w:rFonts w:ascii="Arial" w:hAnsi="Arial" w:cs="Arial"/>
                <w:sz w:val="22"/>
                <w:szCs w:val="22"/>
              </w:rPr>
              <w:t>небольшой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части соцветий, в которых все или почти все цветки раскрылись, а оставшиеся бутоны похожи на маленькие белые шарики 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издали </w:t>
            </w:r>
            <w:r>
              <w:rPr>
                <w:rFonts w:ascii="Arial" w:hAnsi="Arial" w:cs="Arial"/>
                <w:sz w:val="22"/>
                <w:szCs w:val="22"/>
              </w:rPr>
              <w:t>черёмуха отчётливо «белеет» от раскрытых цветков);</w:t>
            </w:r>
          </w:p>
          <w:p w:rsidR="00527B25" w:rsidRDefault="00527B25" w:rsidP="00136AE6">
            <w:pPr>
              <w:numPr>
                <w:ilvl w:val="0"/>
                <w:numId w:val="8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до </w:t>
            </w:r>
            <w:r>
              <w:rPr>
                <w:rFonts w:ascii="Arial" w:hAnsi="Arial" w:cs="Arial"/>
                <w:sz w:val="22"/>
                <w:szCs w:val="22"/>
              </w:rPr>
              <w:t>раскрытия всех цветков во всех соцветиях 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издали </w:t>
            </w:r>
            <w:r>
              <w:rPr>
                <w:rFonts w:ascii="Arial" w:hAnsi="Arial" w:cs="Arial"/>
                <w:sz w:val="22"/>
                <w:szCs w:val="22"/>
              </w:rPr>
              <w:t>черёмуха видна как «белое пятно»);</w:t>
            </w:r>
          </w:p>
          <w:p w:rsidR="00527B25" w:rsidRDefault="00527B25" w:rsidP="00136AE6">
            <w:pPr>
              <w:numPr>
                <w:ilvl w:val="0"/>
                <w:numId w:val="8"/>
              </w:numPr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но </w:t>
            </w:r>
            <w:r>
              <w:rPr>
                <w:rFonts w:ascii="Arial" w:hAnsi="Arial" w:cs="Arial"/>
                <w:sz w:val="22"/>
                <w:szCs w:val="22"/>
              </w:rPr>
              <w:t xml:space="preserve">процесс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отцветания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ещё не начался – осыпающихся лепестков не видно.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048000" cy="4067175"/>
                  <wp:effectExtent l="0" t="0" r="0" b="9525"/>
                  <wp:docPr id="6" name="Рисунок 6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06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B25" w:rsidTr="00527B25">
        <w:trPr>
          <w:trHeight w:val="759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lastRenderedPageBreak/>
              <w:t>9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Начало </w:t>
            </w:r>
            <w:proofErr w:type="spellStart"/>
            <w:r>
              <w:rPr>
                <w:rFonts w:ascii="Arial" w:hAnsi="Arial" w:cs="Arial"/>
                <w:b/>
              </w:rPr>
              <w:t>отцветания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– опадение лепестков, появление цветков с полностью опавшими лепестками.</w:t>
            </w:r>
          </w:p>
          <w:p w:rsidR="00527B25" w:rsidRDefault="00527B25">
            <w:pPr>
              <w:rPr>
                <w:rFonts w:ascii="Arial" w:hAnsi="Arial" w:cs="Arial"/>
              </w:rPr>
            </w:pPr>
          </w:p>
          <w:p w:rsidR="00527B25" w:rsidRDefault="00527B2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Варианты наблюдаемого:</w:t>
            </w:r>
          </w:p>
          <w:p w:rsidR="00527B25" w:rsidRDefault="00527B25" w:rsidP="00136AE6">
            <w:pPr>
              <w:numPr>
                <w:ilvl w:val="0"/>
                <w:numId w:val="9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от </w:t>
            </w:r>
            <w:r>
              <w:rPr>
                <w:rFonts w:ascii="Arial" w:hAnsi="Arial" w:cs="Arial"/>
                <w:sz w:val="22"/>
                <w:szCs w:val="22"/>
              </w:rPr>
              <w:t>появления на земле и на ветвях черёмухи первых осыпавшихся лепестков 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издали </w:t>
            </w:r>
            <w:r>
              <w:rPr>
                <w:rFonts w:ascii="Arial" w:hAnsi="Arial" w:cs="Arial"/>
                <w:sz w:val="22"/>
                <w:szCs w:val="22"/>
              </w:rPr>
              <w:t>черёмуха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ещё видна как «белое пятно»);</w:t>
            </w:r>
          </w:p>
          <w:p w:rsidR="00527B25" w:rsidRDefault="00527B25" w:rsidP="00136AE6">
            <w:pPr>
              <w:numPr>
                <w:ilvl w:val="0"/>
                <w:numId w:val="9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до </w:t>
            </w:r>
            <w:r>
              <w:rPr>
                <w:rFonts w:ascii="Arial" w:hAnsi="Arial" w:cs="Arial"/>
                <w:sz w:val="22"/>
                <w:szCs w:val="22"/>
              </w:rPr>
              <w:t>практически всех соцветий с частью отцветших цветков, лепестки которых полностью облетели 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издали </w:t>
            </w:r>
            <w:r>
              <w:rPr>
                <w:rFonts w:ascii="Arial" w:hAnsi="Arial" w:cs="Arial"/>
                <w:sz w:val="22"/>
                <w:szCs w:val="22"/>
              </w:rPr>
              <w:t>черёмуха выглядит зелёной с белыми пятнами);</w:t>
            </w:r>
          </w:p>
          <w:p w:rsidR="00527B25" w:rsidRDefault="00527B25" w:rsidP="00136AE6">
            <w:pPr>
              <w:numPr>
                <w:ilvl w:val="0"/>
                <w:numId w:val="9"/>
              </w:numPr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но </w:t>
            </w:r>
            <w:r>
              <w:rPr>
                <w:rFonts w:ascii="Arial" w:hAnsi="Arial" w:cs="Arial"/>
                <w:sz w:val="22"/>
                <w:szCs w:val="22"/>
              </w:rPr>
              <w:t xml:space="preserve">в соцветиях ещё есть цветки с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необлетевшими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лепестками.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19425" cy="4029075"/>
                  <wp:effectExtent l="0" t="0" r="9525" b="9525"/>
                  <wp:docPr id="5" name="Рисунок 5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402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B25" w:rsidTr="00527B25">
        <w:trPr>
          <w:trHeight w:val="759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lastRenderedPageBreak/>
              <w:t>10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Отцветание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- все цветки во всех соцветиях отцвели, все лепестки осыпались.</w:t>
            </w:r>
          </w:p>
          <w:p w:rsidR="00527B25" w:rsidRDefault="00527B25">
            <w:pPr>
              <w:rPr>
                <w:rFonts w:ascii="Arial" w:hAnsi="Arial" w:cs="Arial"/>
              </w:rPr>
            </w:pPr>
          </w:p>
          <w:p w:rsidR="00527B25" w:rsidRDefault="00527B2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Наблюдаемая картина:</w:t>
            </w:r>
          </w:p>
          <w:p w:rsidR="00527B25" w:rsidRDefault="00527B25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соцветиях </w:t>
            </w:r>
            <w:r>
              <w:rPr>
                <w:rFonts w:ascii="Arial" w:hAnsi="Arial" w:cs="Arial"/>
                <w:b/>
                <w:sz w:val="22"/>
                <w:szCs w:val="22"/>
              </w:rPr>
              <w:t>нет</w:t>
            </w:r>
            <w:r>
              <w:rPr>
                <w:rFonts w:ascii="Arial" w:hAnsi="Arial" w:cs="Arial"/>
                <w:sz w:val="22"/>
                <w:szCs w:val="22"/>
              </w:rPr>
              <w:t xml:space="preserve"> больше цветков с лепестками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все</w:t>
            </w:r>
            <w:r>
              <w:rPr>
                <w:rFonts w:ascii="Arial" w:hAnsi="Arial" w:cs="Arial"/>
                <w:sz w:val="22"/>
                <w:szCs w:val="22"/>
              </w:rPr>
              <w:t xml:space="preserve"> облетели, </w:t>
            </w:r>
            <w:r>
              <w:rPr>
                <w:rFonts w:ascii="Arial" w:hAnsi="Arial" w:cs="Arial"/>
                <w:b/>
                <w:sz w:val="22"/>
                <w:szCs w:val="22"/>
              </w:rPr>
              <w:t>но</w:t>
            </w:r>
            <w:r>
              <w:rPr>
                <w:rFonts w:ascii="Arial" w:hAnsi="Arial" w:cs="Arial"/>
                <w:sz w:val="22"/>
                <w:szCs w:val="22"/>
              </w:rPr>
              <w:t xml:space="preserve"> хорошо видны ещё живые розоватые тычинки и части околоцветников.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43225" cy="3914775"/>
                  <wp:effectExtent l="0" t="0" r="9525" b="9525"/>
                  <wp:docPr id="4" name="Рисунок 4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391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B25" w:rsidTr="00527B25">
        <w:trPr>
          <w:trHeight w:val="759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lastRenderedPageBreak/>
              <w:t>11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Полное </w:t>
            </w:r>
            <w:proofErr w:type="spellStart"/>
            <w:r>
              <w:rPr>
                <w:rFonts w:ascii="Arial" w:hAnsi="Arial" w:cs="Arial"/>
                <w:b/>
              </w:rPr>
              <w:t>отцветание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– засыхание тычинок и частей околоцветников, увеличение в размерах завязей.</w:t>
            </w:r>
          </w:p>
          <w:p w:rsidR="00527B25" w:rsidRDefault="00527B25">
            <w:pPr>
              <w:rPr>
                <w:rFonts w:ascii="Arial" w:hAnsi="Arial" w:cs="Arial"/>
              </w:rPr>
            </w:pPr>
          </w:p>
          <w:p w:rsidR="00527B25" w:rsidRDefault="00527B2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Варианты наблюдаемого:</w:t>
            </w:r>
          </w:p>
          <w:p w:rsidR="00527B25" w:rsidRDefault="00527B25" w:rsidP="00136AE6">
            <w:pPr>
              <w:numPr>
                <w:ilvl w:val="0"/>
                <w:numId w:val="10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от </w:t>
            </w:r>
            <w:r>
              <w:rPr>
                <w:rFonts w:ascii="Arial" w:hAnsi="Arial" w:cs="Arial"/>
                <w:sz w:val="22"/>
                <w:szCs w:val="22"/>
              </w:rPr>
              <w:t>первых соцветий с засохшими тычинками и частями околоцветников;</w:t>
            </w:r>
          </w:p>
          <w:p w:rsidR="00527B25" w:rsidRDefault="00527B25" w:rsidP="00136AE6">
            <w:pPr>
              <w:numPr>
                <w:ilvl w:val="0"/>
                <w:numId w:val="10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до </w:t>
            </w:r>
            <w:r>
              <w:rPr>
                <w:rFonts w:ascii="Arial" w:hAnsi="Arial" w:cs="Arial"/>
                <w:sz w:val="22"/>
                <w:szCs w:val="22"/>
              </w:rPr>
              <w:t>массового появления соцветий с засохшими и опадающими тычинками и частями околоцветников, увеличивающимися в размерах завязями;</w:t>
            </w:r>
          </w:p>
          <w:p w:rsidR="00527B25" w:rsidRDefault="00527B25" w:rsidP="00136AE6">
            <w:pPr>
              <w:numPr>
                <w:ilvl w:val="0"/>
                <w:numId w:val="10"/>
              </w:numPr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но </w:t>
            </w:r>
            <w:r>
              <w:rPr>
                <w:rFonts w:ascii="Arial" w:hAnsi="Arial" w:cs="Arial"/>
                <w:sz w:val="22"/>
                <w:szCs w:val="22"/>
              </w:rPr>
              <w:t>на веточках бывших соцветий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ещё видны засыхающие и опадающие тычинки и части околоцветников.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52750" cy="3933825"/>
                  <wp:effectExtent l="0" t="0" r="0" b="9525"/>
                  <wp:docPr id="3" name="Рисунок 3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393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B25" w:rsidTr="00527B25">
        <w:trPr>
          <w:trHeight w:val="759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lastRenderedPageBreak/>
              <w:t>12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Начало плодоношения </w:t>
            </w:r>
            <w:r>
              <w:rPr>
                <w:rFonts w:ascii="Arial" w:hAnsi="Arial" w:cs="Arial"/>
              </w:rPr>
              <w:t>– появление маленьких зелёных плодов-костянок.</w:t>
            </w:r>
          </w:p>
          <w:p w:rsidR="00527B25" w:rsidRDefault="00527B25">
            <w:pPr>
              <w:rPr>
                <w:rFonts w:ascii="Arial" w:hAnsi="Arial" w:cs="Arial"/>
              </w:rPr>
            </w:pPr>
          </w:p>
          <w:p w:rsidR="00527B25" w:rsidRDefault="00527B2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Наблюдаемая картина:</w:t>
            </w:r>
          </w:p>
          <w:p w:rsidR="00527B25" w:rsidRDefault="00527B25" w:rsidP="00136AE6">
            <w:pPr>
              <w:numPr>
                <w:ilvl w:val="0"/>
                <w:numId w:val="11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на веточках бывших соцветий видны </w:t>
            </w:r>
            <w:r>
              <w:rPr>
                <w:rFonts w:ascii="Arial" w:hAnsi="Arial" w:cs="Arial"/>
                <w:b/>
                <w:sz w:val="22"/>
                <w:szCs w:val="22"/>
              </w:rPr>
              <w:t>только</w:t>
            </w:r>
            <w:r>
              <w:rPr>
                <w:rFonts w:ascii="Arial" w:hAnsi="Arial" w:cs="Arial"/>
                <w:sz w:val="22"/>
                <w:szCs w:val="22"/>
              </w:rPr>
              <w:t xml:space="preserve"> маленькие зелёные плоды-костянки, </w:t>
            </w:r>
            <w:r>
              <w:rPr>
                <w:rFonts w:ascii="Arial" w:hAnsi="Arial" w:cs="Arial"/>
                <w:b/>
                <w:sz w:val="22"/>
                <w:szCs w:val="22"/>
              </w:rPr>
              <w:t>все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незавязавшиеся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цветки, засохшие части околоцветников и тычинки осыпались;</w:t>
            </w:r>
          </w:p>
          <w:p w:rsidR="00527B25" w:rsidRDefault="00527B25" w:rsidP="00136AE6">
            <w:pPr>
              <w:numPr>
                <w:ilvl w:val="0"/>
                <w:numId w:val="11"/>
              </w:numPr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но </w:t>
            </w:r>
            <w:r>
              <w:rPr>
                <w:rFonts w:ascii="Arial" w:hAnsi="Arial" w:cs="Arial"/>
                <w:sz w:val="22"/>
                <w:szCs w:val="22"/>
              </w:rPr>
              <w:t>околоплодники ещё не разрослись, и плоды ещё не достигли нормальной для черёмухи величины (чечевица или маленькая горошина).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05125" cy="3867150"/>
                  <wp:effectExtent l="0" t="0" r="9525" b="0"/>
                  <wp:docPr id="2" name="Рисунок 2" descr="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386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B25" w:rsidTr="00527B25">
        <w:trPr>
          <w:trHeight w:val="7593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lastRenderedPageBreak/>
              <w:t>13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25" w:rsidRDefault="00527B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Плодоношение (продолжение) </w:t>
            </w:r>
            <w:r>
              <w:rPr>
                <w:rFonts w:ascii="Arial" w:hAnsi="Arial" w:cs="Arial"/>
              </w:rPr>
              <w:t>– появление зелёных плодов-костянок нормального для черёмухи размера (чечевица или маленькая горошина).</w:t>
            </w:r>
          </w:p>
          <w:p w:rsidR="00527B25" w:rsidRDefault="00527B25">
            <w:pPr>
              <w:rPr>
                <w:rFonts w:ascii="Arial" w:hAnsi="Arial" w:cs="Arial"/>
              </w:rPr>
            </w:pPr>
          </w:p>
          <w:p w:rsidR="00527B25" w:rsidRDefault="00527B2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Наблюдаемая картина:</w:t>
            </w:r>
          </w:p>
          <w:p w:rsidR="00527B25" w:rsidRDefault="00527B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все </w:t>
            </w:r>
            <w:r>
              <w:rPr>
                <w:rFonts w:ascii="Arial" w:hAnsi="Arial" w:cs="Arial"/>
                <w:sz w:val="22"/>
                <w:szCs w:val="22"/>
              </w:rPr>
              <w:t>зелёные плоды-костянки достигли нормального для черёмухи размера (чечевица или маленькая горошина).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25" w:rsidRDefault="00527B2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524250" cy="2628900"/>
                  <wp:effectExtent l="0" t="0" r="0" b="0"/>
                  <wp:docPr id="1" name="Рисунок 1" descr="DSCN3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SCN30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7B25" w:rsidRDefault="00527B25" w:rsidP="00527B25">
      <w:pPr>
        <w:jc w:val="center"/>
      </w:pPr>
    </w:p>
    <w:p w:rsidR="00527B25" w:rsidRDefault="00527B25" w:rsidP="00527B25"/>
    <w:p w:rsidR="00FE09D5" w:rsidRDefault="00FE09D5"/>
    <w:sectPr w:rsidR="00FE0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F4DB6"/>
    <w:multiLevelType w:val="hybridMultilevel"/>
    <w:tmpl w:val="224C2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9407F"/>
    <w:multiLevelType w:val="hybridMultilevel"/>
    <w:tmpl w:val="20385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A33D9"/>
    <w:multiLevelType w:val="hybridMultilevel"/>
    <w:tmpl w:val="A2702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37806"/>
    <w:multiLevelType w:val="hybridMultilevel"/>
    <w:tmpl w:val="7CE49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A5052"/>
    <w:multiLevelType w:val="hybridMultilevel"/>
    <w:tmpl w:val="644C2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70313"/>
    <w:multiLevelType w:val="hybridMultilevel"/>
    <w:tmpl w:val="185A9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F5677"/>
    <w:multiLevelType w:val="hybridMultilevel"/>
    <w:tmpl w:val="D52A5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579A6"/>
    <w:multiLevelType w:val="hybridMultilevel"/>
    <w:tmpl w:val="63A8B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480A10"/>
    <w:multiLevelType w:val="hybridMultilevel"/>
    <w:tmpl w:val="89E6C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515E12"/>
    <w:multiLevelType w:val="hybridMultilevel"/>
    <w:tmpl w:val="46ACC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7050E"/>
    <w:multiLevelType w:val="hybridMultilevel"/>
    <w:tmpl w:val="38C08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8C"/>
    <w:rsid w:val="0048705E"/>
    <w:rsid w:val="00527B25"/>
    <w:rsid w:val="007902C2"/>
    <w:rsid w:val="00F1263B"/>
    <w:rsid w:val="00FB478C"/>
    <w:rsid w:val="00FE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E2D5A"/>
  <w15:chartTrackingRefBased/>
  <w15:docId w15:val="{09367BEF-768A-4057-BE9B-7B4873F8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27B25"/>
    <w:rPr>
      <w:color w:val="0000FF"/>
      <w:u w:val="single"/>
    </w:rPr>
  </w:style>
  <w:style w:type="paragraph" w:styleId="a4">
    <w:name w:val="Body Text"/>
    <w:basedOn w:val="a"/>
    <w:link w:val="a5"/>
    <w:unhideWhenUsed/>
    <w:rsid w:val="00527B25"/>
    <w:pPr>
      <w:jc w:val="center"/>
    </w:pPr>
    <w:rPr>
      <w:b/>
      <w:sz w:val="28"/>
    </w:rPr>
  </w:style>
  <w:style w:type="character" w:customStyle="1" w:styleId="a5">
    <w:name w:val="Основной текст Знак"/>
    <w:basedOn w:val="a0"/>
    <w:link w:val="a4"/>
    <w:rsid w:val="00527B25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9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hyperlink" Target="mailto:ksenia_yantser@bk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32C0F-0739-44DE-8BB6-3447D3DE9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16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USPU</dc:creator>
  <cp:keywords/>
  <dc:description/>
  <cp:lastModifiedBy>USPU</cp:lastModifiedBy>
  <cp:revision>3</cp:revision>
  <dcterms:created xsi:type="dcterms:W3CDTF">2023-04-26T10:46:00Z</dcterms:created>
  <dcterms:modified xsi:type="dcterms:W3CDTF">2023-04-28T06:46:00Z</dcterms:modified>
</cp:coreProperties>
</file>