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B68" w:rsidRDefault="00B36DC0" w:rsidP="00604F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освоения обучающимися образовательных программ по итогам учебного года в рамках мониторинга личнос</w:t>
      </w:r>
      <w:r w:rsidR="00FF0AF3">
        <w:rPr>
          <w:b/>
          <w:sz w:val="28"/>
          <w:szCs w:val="28"/>
        </w:rPr>
        <w:t xml:space="preserve">тные, </w:t>
      </w:r>
      <w:proofErr w:type="spellStart"/>
      <w:r w:rsidR="00FF0AF3">
        <w:rPr>
          <w:b/>
          <w:sz w:val="28"/>
          <w:szCs w:val="28"/>
        </w:rPr>
        <w:t>метапредметные</w:t>
      </w:r>
      <w:proofErr w:type="spellEnd"/>
      <w:r w:rsidR="00FF0AF3">
        <w:rPr>
          <w:b/>
          <w:sz w:val="28"/>
          <w:szCs w:val="28"/>
        </w:rPr>
        <w:t xml:space="preserve"> результаты</w:t>
      </w:r>
      <w:r>
        <w:rPr>
          <w:b/>
          <w:sz w:val="28"/>
          <w:szCs w:val="28"/>
        </w:rPr>
        <w:t>.</w:t>
      </w:r>
    </w:p>
    <w:p w:rsidR="00B36DC0" w:rsidRDefault="00B36DC0" w:rsidP="00924B68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924B68" w:rsidRPr="00DF740B" w:rsidRDefault="00924B68" w:rsidP="00924B68">
      <w:pPr>
        <w:spacing w:line="264" w:lineRule="auto"/>
        <w:ind w:left="120"/>
        <w:jc w:val="both"/>
      </w:pPr>
      <w:r w:rsidRPr="00DF740B">
        <w:rPr>
          <w:b/>
          <w:color w:val="000000"/>
          <w:sz w:val="28"/>
        </w:rPr>
        <w:t>МЕТАПРЕДМЕТНЫЕ РЕЗУЛЬТАТЫ</w:t>
      </w:r>
    </w:p>
    <w:p w:rsidR="00924B68" w:rsidRPr="00DF740B" w:rsidRDefault="00924B68" w:rsidP="00924B68">
      <w:pPr>
        <w:spacing w:line="264" w:lineRule="auto"/>
        <w:ind w:left="120"/>
        <w:jc w:val="both"/>
      </w:pPr>
    </w:p>
    <w:p w:rsidR="00924B68" w:rsidRPr="00DF740B" w:rsidRDefault="00924B68" w:rsidP="00924B68">
      <w:pPr>
        <w:spacing w:line="264" w:lineRule="auto"/>
        <w:ind w:firstLine="600"/>
        <w:jc w:val="both"/>
      </w:pPr>
      <w:proofErr w:type="spellStart"/>
      <w:r w:rsidRPr="00DF740B">
        <w:rPr>
          <w:color w:val="000000"/>
          <w:sz w:val="28"/>
        </w:rPr>
        <w:t>Метапредметные</w:t>
      </w:r>
      <w:proofErr w:type="spellEnd"/>
      <w:r w:rsidRPr="00DF740B">
        <w:rPr>
          <w:color w:val="000000"/>
          <w:sz w:val="28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924B68" w:rsidRPr="00DF740B" w:rsidRDefault="00924B68" w:rsidP="00924B68">
      <w:pPr>
        <w:spacing w:line="264" w:lineRule="auto"/>
        <w:ind w:left="120"/>
        <w:jc w:val="both"/>
      </w:pPr>
    </w:p>
    <w:p w:rsidR="00924B68" w:rsidRPr="00DF740B" w:rsidRDefault="00924B68" w:rsidP="00924B68">
      <w:pPr>
        <w:spacing w:line="264" w:lineRule="auto"/>
        <w:ind w:left="120"/>
        <w:jc w:val="both"/>
      </w:pPr>
      <w:r w:rsidRPr="00DF740B">
        <w:rPr>
          <w:b/>
          <w:color w:val="000000"/>
          <w:sz w:val="28"/>
        </w:rPr>
        <w:t>Познавательные универсальные учебные действия</w:t>
      </w:r>
    </w:p>
    <w:p w:rsidR="00924B68" w:rsidRPr="00DF740B" w:rsidRDefault="00924B68" w:rsidP="00924B68">
      <w:pPr>
        <w:spacing w:line="264" w:lineRule="auto"/>
        <w:ind w:left="120"/>
        <w:jc w:val="both"/>
      </w:pPr>
    </w:p>
    <w:p w:rsidR="00924B68" w:rsidRPr="00DF740B" w:rsidRDefault="00FF0AF3" w:rsidP="00924B68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1) базовые логические действия</w:t>
      </w:r>
    </w:p>
    <w:p w:rsidR="00924B68" w:rsidRPr="00DF740B" w:rsidRDefault="00924B68" w:rsidP="00B36DC0">
      <w:pPr>
        <w:spacing w:line="264" w:lineRule="auto"/>
        <w:ind w:firstLine="600"/>
        <w:jc w:val="both"/>
      </w:pPr>
      <w:r w:rsidRPr="00DF740B">
        <w:rPr>
          <w:b/>
          <w:color w:val="000000"/>
          <w:sz w:val="28"/>
        </w:rPr>
        <w:t>2) баз</w:t>
      </w:r>
      <w:r w:rsidR="00FF0AF3">
        <w:rPr>
          <w:b/>
          <w:color w:val="000000"/>
          <w:sz w:val="28"/>
        </w:rPr>
        <w:t>овые исследовательские действия</w:t>
      </w:r>
    </w:p>
    <w:p w:rsidR="00924B68" w:rsidRPr="00DF740B" w:rsidRDefault="00FF0AF3" w:rsidP="00924B68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3) работа с информацией</w:t>
      </w:r>
    </w:p>
    <w:p w:rsidR="00924B68" w:rsidRDefault="00924B68" w:rsidP="00924B68">
      <w:pPr>
        <w:spacing w:line="264" w:lineRule="auto"/>
        <w:ind w:left="120"/>
        <w:jc w:val="both"/>
        <w:rPr>
          <w:color w:val="000000"/>
          <w:sz w:val="28"/>
        </w:rPr>
      </w:pPr>
    </w:p>
    <w:p w:rsidR="00924B68" w:rsidRPr="00924B68" w:rsidRDefault="00924B68" w:rsidP="00924B68">
      <w:pPr>
        <w:spacing w:line="360" w:lineRule="auto"/>
        <w:rPr>
          <w:sz w:val="28"/>
          <w:szCs w:val="28"/>
        </w:rPr>
      </w:pPr>
    </w:p>
    <w:p w:rsidR="00604F8E" w:rsidRPr="00D275A7" w:rsidRDefault="00604F8E" w:rsidP="00FF0AF3">
      <w:pPr>
        <w:spacing w:line="360" w:lineRule="auto"/>
        <w:jc w:val="center"/>
        <w:rPr>
          <w:sz w:val="28"/>
          <w:szCs w:val="28"/>
        </w:rPr>
      </w:pPr>
      <w:r w:rsidRPr="00D275A7">
        <w:rPr>
          <w:b/>
          <w:sz w:val="28"/>
          <w:szCs w:val="28"/>
        </w:rPr>
        <w:t xml:space="preserve">Контрольно-диагностический инструментарий оценки уровня </w:t>
      </w:r>
      <w:proofErr w:type="spellStart"/>
      <w:r w:rsidRPr="00D275A7">
        <w:rPr>
          <w:b/>
          <w:sz w:val="28"/>
          <w:szCs w:val="28"/>
        </w:rPr>
        <w:t>сформированности</w:t>
      </w:r>
      <w:proofErr w:type="spellEnd"/>
      <w:r w:rsidRPr="00D275A7">
        <w:rPr>
          <w:b/>
          <w:sz w:val="28"/>
          <w:szCs w:val="28"/>
        </w:rPr>
        <w:t xml:space="preserve"> познавательных универсальных </w:t>
      </w:r>
      <w:r>
        <w:rPr>
          <w:b/>
          <w:sz w:val="28"/>
          <w:szCs w:val="28"/>
        </w:rPr>
        <w:t xml:space="preserve">учебных </w:t>
      </w:r>
      <w:r w:rsidRPr="00D275A7">
        <w:rPr>
          <w:b/>
          <w:sz w:val="28"/>
          <w:szCs w:val="28"/>
        </w:rPr>
        <w:t xml:space="preserve">действий у </w:t>
      </w:r>
      <w:r>
        <w:rPr>
          <w:b/>
          <w:sz w:val="28"/>
          <w:szCs w:val="28"/>
        </w:rPr>
        <w:t>обучающихся</w:t>
      </w:r>
    </w:p>
    <w:p w:rsidR="00604F8E" w:rsidRPr="00D275A7" w:rsidRDefault="00604F8E" w:rsidP="00604F8E">
      <w:pPr>
        <w:tabs>
          <w:tab w:val="left" w:pos="6030"/>
        </w:tabs>
        <w:spacing w:line="360" w:lineRule="auto"/>
        <w:ind w:firstLine="720"/>
        <w:jc w:val="both"/>
        <w:rPr>
          <w:sz w:val="28"/>
          <w:szCs w:val="28"/>
        </w:rPr>
      </w:pPr>
      <w:r w:rsidRPr="00D275A7">
        <w:rPr>
          <w:sz w:val="28"/>
          <w:szCs w:val="28"/>
        </w:rPr>
        <w:t xml:space="preserve">С целью </w:t>
      </w:r>
      <w:r w:rsidR="00B36DC0">
        <w:rPr>
          <w:sz w:val="28"/>
          <w:szCs w:val="28"/>
        </w:rPr>
        <w:t>проверки</w:t>
      </w:r>
      <w:r w:rsidRPr="00D275A7">
        <w:rPr>
          <w:sz w:val="28"/>
          <w:szCs w:val="28"/>
        </w:rPr>
        <w:t xml:space="preserve"> формировании познавательных УУД обучающихся, </w:t>
      </w:r>
      <w:r w:rsidR="008E7E44">
        <w:rPr>
          <w:sz w:val="28"/>
          <w:szCs w:val="28"/>
        </w:rPr>
        <w:t>было проведено</w:t>
      </w:r>
      <w:r w:rsidRPr="00D275A7">
        <w:rPr>
          <w:sz w:val="28"/>
          <w:szCs w:val="28"/>
        </w:rPr>
        <w:t xml:space="preserve"> опытно-экспериментальное исследование на базе МАОУ СОШ №10 имени воина - интернационалиста А. Харламова в поселке Половинный. Респондентами были обучающиеся двух пятых классов. Один класс являлся экспериментальной группой, второй контрольной. Для каждой группы были отобраны диагностическ</w:t>
      </w:r>
      <w:r w:rsidR="00FF0AF3">
        <w:rPr>
          <w:sz w:val="28"/>
          <w:szCs w:val="28"/>
        </w:rPr>
        <w:t>ие методики</w:t>
      </w:r>
      <w:r w:rsidRPr="00D275A7">
        <w:rPr>
          <w:sz w:val="28"/>
          <w:szCs w:val="28"/>
        </w:rPr>
        <w:t xml:space="preserve">: методика «Развитие интеллектуальных способностей школьника»; методика «Диагностика уровней </w:t>
      </w:r>
      <w:proofErr w:type="spellStart"/>
      <w:r w:rsidRPr="00D275A7">
        <w:rPr>
          <w:sz w:val="28"/>
          <w:szCs w:val="28"/>
        </w:rPr>
        <w:t>сформированности</w:t>
      </w:r>
      <w:proofErr w:type="spellEnd"/>
      <w:r w:rsidRPr="00D275A7">
        <w:rPr>
          <w:sz w:val="28"/>
          <w:szCs w:val="28"/>
        </w:rPr>
        <w:t xml:space="preserve"> познавательных интересов школьников»; «Диагностика уровня познавательной активности обучающихся». Мы изменили некоторые положения вопросов и адаптировали данные методики к обучающимся младшего подросткового возраста. </w:t>
      </w:r>
    </w:p>
    <w:p w:rsidR="00604F8E" w:rsidRPr="00D275A7" w:rsidRDefault="00604F8E" w:rsidP="00604F8E">
      <w:pPr>
        <w:pStyle w:val="a3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 w:rsidRPr="00D275A7">
        <w:rPr>
          <w:sz w:val="28"/>
          <w:szCs w:val="28"/>
        </w:rPr>
        <w:t>Первой проводилась методика «Развитие интеллектуальных способностей школьника». Школьникам предлагалось прочитать высказывания и выразить своё отношение к предмету география,</w:t>
      </w:r>
      <w:r w:rsidRPr="00D275A7">
        <w:rPr>
          <w:iCs/>
          <w:color w:val="000000"/>
          <w:sz w:val="28"/>
          <w:szCs w:val="28"/>
        </w:rPr>
        <w:t xml:space="preserve"> проставив напротив номера </w:t>
      </w:r>
      <w:r w:rsidRPr="00D275A7">
        <w:rPr>
          <w:iCs/>
          <w:color w:val="000000"/>
          <w:sz w:val="28"/>
          <w:szCs w:val="28"/>
        </w:rPr>
        <w:lastRenderedPageBreak/>
        <w:t>высказывания свой ответ</w:t>
      </w:r>
      <w:r w:rsidRPr="00D275A7">
        <w:rPr>
          <w:sz w:val="28"/>
          <w:szCs w:val="28"/>
        </w:rPr>
        <w:t>. Анализируя результаты данной методики мы выявили внешнюю и внутреннюю мотивацию обучающихся.</w:t>
      </w:r>
    </w:p>
    <w:p w:rsidR="00604F8E" w:rsidRPr="00D275A7" w:rsidRDefault="00604F8E" w:rsidP="00604F8E">
      <w:pPr>
        <w:pStyle w:val="a3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 w:rsidRPr="00D275A7">
        <w:rPr>
          <w:sz w:val="28"/>
          <w:szCs w:val="28"/>
        </w:rPr>
        <w:t>Данные внешней мотивации обучающихся, опираясь на методику «Развитие интеллектуальных способностей школьника» представлена на рис.1</w:t>
      </w:r>
    </w:p>
    <w:p w:rsidR="00604F8E" w:rsidRPr="00D275A7" w:rsidRDefault="00604F8E" w:rsidP="00604F8E">
      <w:pPr>
        <w:pStyle w:val="a3"/>
        <w:shd w:val="clear" w:color="auto" w:fill="FFFFFF"/>
        <w:spacing w:before="0" w:after="0" w:line="360" w:lineRule="auto"/>
        <w:rPr>
          <w:sz w:val="28"/>
          <w:szCs w:val="28"/>
          <w:lang w:eastAsia="en-US"/>
        </w:rPr>
      </w:pPr>
      <w:r w:rsidRPr="00034C2A">
        <w:rPr>
          <w:noProof/>
          <w:sz w:val="28"/>
          <w:szCs w:val="28"/>
          <w:lang w:eastAsia="ru-RU"/>
        </w:rPr>
        <w:drawing>
          <wp:inline distT="0" distB="0" distL="0" distR="0">
            <wp:extent cx="4953635" cy="150304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04F8E" w:rsidRPr="00D275A7" w:rsidRDefault="00604F8E" w:rsidP="00604F8E">
      <w:pPr>
        <w:spacing w:line="360" w:lineRule="auto"/>
        <w:contextualSpacing/>
        <w:jc w:val="center"/>
        <w:rPr>
          <w:sz w:val="28"/>
          <w:szCs w:val="28"/>
          <w:lang w:eastAsia="en-US"/>
        </w:rPr>
      </w:pPr>
      <w:r w:rsidRPr="00D275A7">
        <w:rPr>
          <w:sz w:val="28"/>
          <w:szCs w:val="28"/>
          <w:lang w:eastAsia="en-US"/>
        </w:rPr>
        <w:t>Рис. 1. Внешняя мотивация обучающихся к предмету география по методике «Развитие интеллектуальных способностей школьника».</w:t>
      </w:r>
    </w:p>
    <w:p w:rsidR="00604F8E" w:rsidRPr="00D275A7" w:rsidRDefault="00604F8E" w:rsidP="00604F8E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D275A7">
        <w:rPr>
          <w:sz w:val="28"/>
          <w:szCs w:val="28"/>
        </w:rPr>
        <w:t>Как видно из рис. 1, внешняя мотивация обучающихся контрольной и экспериментальной групп является одинаковой 50%.</w:t>
      </w:r>
      <w:r w:rsidRPr="00D275A7">
        <w:rPr>
          <w:color w:val="000000"/>
          <w:sz w:val="28"/>
          <w:szCs w:val="28"/>
        </w:rPr>
        <w:t xml:space="preserve"> Также данная методика позволяет определить уровень внутренней мотивации: низкий, средний, высокий, данные представлены в таблице 6.</w:t>
      </w:r>
    </w:p>
    <w:p w:rsidR="00604F8E" w:rsidRPr="00D275A7" w:rsidRDefault="00604F8E" w:rsidP="00604F8E">
      <w:pPr>
        <w:pStyle w:val="a3"/>
        <w:shd w:val="clear" w:color="auto" w:fill="FFFFFF"/>
        <w:spacing w:before="0" w:after="0" w:line="360" w:lineRule="auto"/>
        <w:jc w:val="right"/>
        <w:rPr>
          <w:sz w:val="28"/>
          <w:szCs w:val="28"/>
        </w:rPr>
      </w:pPr>
      <w:r w:rsidRPr="00D275A7">
        <w:rPr>
          <w:bCs/>
          <w:color w:val="000000"/>
          <w:sz w:val="28"/>
          <w:szCs w:val="28"/>
        </w:rPr>
        <w:t>Таблица 6.</w:t>
      </w:r>
    </w:p>
    <w:p w:rsidR="00604F8E" w:rsidRPr="00D275A7" w:rsidRDefault="00604F8E" w:rsidP="00604F8E">
      <w:pPr>
        <w:pStyle w:val="a3"/>
        <w:shd w:val="clear" w:color="auto" w:fill="FFFFFF"/>
        <w:spacing w:before="0" w:after="0" w:line="360" w:lineRule="auto"/>
        <w:jc w:val="center"/>
        <w:rPr>
          <w:sz w:val="28"/>
          <w:szCs w:val="28"/>
        </w:rPr>
      </w:pPr>
      <w:r w:rsidRPr="00D275A7">
        <w:rPr>
          <w:bCs/>
          <w:color w:val="000000"/>
          <w:sz w:val="28"/>
          <w:szCs w:val="28"/>
        </w:rPr>
        <w:t>Уровень внутренней мотивации учащихся 5-х классов</w:t>
      </w:r>
    </w:p>
    <w:tbl>
      <w:tblPr>
        <w:tblW w:w="0" w:type="auto"/>
        <w:tblInd w:w="-1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8"/>
        <w:gridCol w:w="2166"/>
        <w:gridCol w:w="2341"/>
        <w:gridCol w:w="2450"/>
      </w:tblGrid>
      <w:tr w:rsidR="00604F8E" w:rsidRPr="00D275A7" w:rsidTr="005F6358">
        <w:tc>
          <w:tcPr>
            <w:tcW w:w="2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2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Высокий уровень</w:t>
            </w:r>
          </w:p>
        </w:tc>
      </w:tr>
      <w:tr w:rsidR="00604F8E" w:rsidRPr="00D275A7" w:rsidTr="005F6358">
        <w:tc>
          <w:tcPr>
            <w:tcW w:w="2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5А контрольный</w:t>
            </w:r>
          </w:p>
        </w:tc>
        <w:tc>
          <w:tcPr>
            <w:tcW w:w="21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04F8E" w:rsidRPr="00D275A7" w:rsidTr="005F6358">
        <w:tc>
          <w:tcPr>
            <w:tcW w:w="2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5Б экспериментальный</w:t>
            </w:r>
          </w:p>
        </w:tc>
        <w:tc>
          <w:tcPr>
            <w:tcW w:w="21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04F8E" w:rsidRPr="00D275A7" w:rsidTr="005F6358">
        <w:tc>
          <w:tcPr>
            <w:tcW w:w="2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4F8E" w:rsidRPr="00D275A7" w:rsidRDefault="00604F8E" w:rsidP="005F6358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D275A7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604F8E" w:rsidRPr="00D275A7" w:rsidRDefault="00604F8E" w:rsidP="00604F8E">
      <w:pPr>
        <w:spacing w:line="360" w:lineRule="auto"/>
        <w:ind w:firstLine="708"/>
        <w:jc w:val="both"/>
        <w:rPr>
          <w:sz w:val="28"/>
          <w:szCs w:val="28"/>
        </w:rPr>
      </w:pPr>
      <w:r w:rsidRPr="00D275A7">
        <w:rPr>
          <w:sz w:val="28"/>
          <w:szCs w:val="28"/>
        </w:rPr>
        <w:t>Таким образом, анализируя таблицу 6, можно сделать вывод, что большее количество респондентов обладают средним уровнем мотивации.</w:t>
      </w:r>
    </w:p>
    <w:p w:rsidR="00604F8E" w:rsidRPr="00D275A7" w:rsidRDefault="00604F8E" w:rsidP="00604F8E">
      <w:pPr>
        <w:spacing w:line="360" w:lineRule="auto"/>
        <w:ind w:firstLine="708"/>
        <w:jc w:val="both"/>
        <w:rPr>
          <w:sz w:val="28"/>
          <w:szCs w:val="28"/>
        </w:rPr>
      </w:pPr>
      <w:r w:rsidRPr="00D275A7">
        <w:rPr>
          <w:sz w:val="28"/>
          <w:szCs w:val="28"/>
        </w:rPr>
        <w:t xml:space="preserve">Второй проводилась методика «Диагностика уровней </w:t>
      </w:r>
      <w:proofErr w:type="spellStart"/>
      <w:r w:rsidRPr="00D275A7">
        <w:rPr>
          <w:sz w:val="28"/>
          <w:szCs w:val="28"/>
        </w:rPr>
        <w:t>сформированности</w:t>
      </w:r>
      <w:proofErr w:type="spellEnd"/>
      <w:r w:rsidRPr="00D275A7">
        <w:rPr>
          <w:sz w:val="28"/>
          <w:szCs w:val="28"/>
        </w:rPr>
        <w:t xml:space="preserve"> познавательных интересов школьников». В результате проведения данной методики мы установили, что высокий уровень познавательных интересов у 20 % респондентов экспериментальной группы и </w:t>
      </w:r>
      <w:r w:rsidRPr="00D275A7">
        <w:rPr>
          <w:sz w:val="28"/>
          <w:szCs w:val="28"/>
        </w:rPr>
        <w:lastRenderedPageBreak/>
        <w:t>20% контрольной группы. Для обучающихся характерны: инициативность, самостоятельность интерес и желание учиться (рис. 2).</w:t>
      </w:r>
    </w:p>
    <w:p w:rsidR="00604F8E" w:rsidRPr="00D275A7" w:rsidRDefault="00604F8E" w:rsidP="00604F8E">
      <w:pPr>
        <w:spacing w:line="360" w:lineRule="auto"/>
        <w:jc w:val="both"/>
        <w:rPr>
          <w:sz w:val="28"/>
          <w:szCs w:val="28"/>
        </w:rPr>
      </w:pPr>
    </w:p>
    <w:p w:rsidR="00604F8E" w:rsidRPr="00D275A7" w:rsidRDefault="00604F8E" w:rsidP="00604F8E">
      <w:pPr>
        <w:spacing w:line="360" w:lineRule="auto"/>
        <w:jc w:val="both"/>
        <w:rPr>
          <w:sz w:val="28"/>
          <w:szCs w:val="28"/>
          <w:lang w:eastAsia="en-US"/>
        </w:rPr>
      </w:pPr>
      <w:r w:rsidRPr="00D275A7">
        <w:rPr>
          <w:sz w:val="28"/>
          <w:szCs w:val="28"/>
        </w:rPr>
        <w:object w:dxaOrig="8370" w:dyaOrig="2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1pt;height:114.55pt" o:ole="" filled="t">
            <v:fill color2="black"/>
            <v:imagedata r:id="rId6" o:title="" croptop="-28f" cropbottom="-28f" cropleft="-8f" cropright="-8f"/>
          </v:shape>
          <o:OLEObject Type="Embed" ProgID="MSGraph.Chart.8" ShapeID="_x0000_i1025" DrawAspect="Content" ObjectID="_1755861054" r:id="rId7"/>
        </w:object>
      </w:r>
    </w:p>
    <w:p w:rsidR="00604F8E" w:rsidRPr="00D275A7" w:rsidRDefault="00604F8E" w:rsidP="00604F8E">
      <w:pPr>
        <w:spacing w:line="360" w:lineRule="auto"/>
        <w:contextualSpacing/>
        <w:jc w:val="center"/>
        <w:rPr>
          <w:sz w:val="28"/>
          <w:szCs w:val="28"/>
        </w:rPr>
      </w:pPr>
      <w:r w:rsidRPr="00D275A7">
        <w:rPr>
          <w:sz w:val="28"/>
          <w:szCs w:val="28"/>
          <w:lang w:eastAsia="en-US"/>
        </w:rPr>
        <w:t xml:space="preserve">Рис. 2. Диагностика уровней </w:t>
      </w:r>
      <w:proofErr w:type="spellStart"/>
      <w:r w:rsidRPr="00D275A7">
        <w:rPr>
          <w:sz w:val="28"/>
          <w:szCs w:val="28"/>
          <w:lang w:eastAsia="en-US"/>
        </w:rPr>
        <w:t>сформированности</w:t>
      </w:r>
      <w:proofErr w:type="spellEnd"/>
      <w:r w:rsidRPr="00D275A7">
        <w:rPr>
          <w:sz w:val="28"/>
          <w:szCs w:val="28"/>
          <w:lang w:eastAsia="en-US"/>
        </w:rPr>
        <w:t xml:space="preserve"> познавательных интереса школьников».</w:t>
      </w:r>
    </w:p>
    <w:p w:rsidR="00604F8E" w:rsidRPr="00D275A7" w:rsidRDefault="00604F8E" w:rsidP="00604F8E">
      <w:pPr>
        <w:spacing w:line="360" w:lineRule="auto"/>
        <w:ind w:firstLine="348"/>
        <w:jc w:val="both"/>
        <w:rPr>
          <w:sz w:val="28"/>
          <w:szCs w:val="28"/>
        </w:rPr>
      </w:pPr>
      <w:r w:rsidRPr="00D275A7">
        <w:rPr>
          <w:sz w:val="28"/>
          <w:szCs w:val="28"/>
        </w:rPr>
        <w:t>Средний уровень зафиксирован у 30 % обучающихся экспериментальной группы и 35 % обучающихся контрольной. Данные школьники, согласно утверждениям методики могут самостоятельно решить поставленную учебную задачу, уточняют правильность своих действий (рис. 3).</w:t>
      </w:r>
    </w:p>
    <w:p w:rsidR="00604F8E" w:rsidRPr="00D275A7" w:rsidRDefault="00604F8E" w:rsidP="00604F8E">
      <w:pPr>
        <w:spacing w:line="360" w:lineRule="auto"/>
        <w:jc w:val="both"/>
        <w:rPr>
          <w:sz w:val="28"/>
          <w:szCs w:val="28"/>
        </w:rPr>
      </w:pPr>
    </w:p>
    <w:p w:rsidR="00604F8E" w:rsidRPr="00D275A7" w:rsidRDefault="00604F8E" w:rsidP="00604F8E">
      <w:pPr>
        <w:spacing w:line="360" w:lineRule="auto"/>
        <w:jc w:val="both"/>
        <w:rPr>
          <w:sz w:val="28"/>
          <w:szCs w:val="28"/>
        </w:rPr>
      </w:pPr>
    </w:p>
    <w:p w:rsidR="00604F8E" w:rsidRPr="00D275A7" w:rsidRDefault="00604F8E" w:rsidP="00604F8E">
      <w:pPr>
        <w:spacing w:line="360" w:lineRule="auto"/>
        <w:jc w:val="both"/>
        <w:rPr>
          <w:sz w:val="28"/>
          <w:szCs w:val="28"/>
          <w:lang w:eastAsia="en-US"/>
        </w:rPr>
      </w:pPr>
      <w:r w:rsidRPr="00D275A7">
        <w:rPr>
          <w:sz w:val="28"/>
          <w:szCs w:val="28"/>
        </w:rPr>
        <w:object w:dxaOrig="8370" w:dyaOrig="3195">
          <v:shape id="_x0000_i1026" type="#_x0000_t75" style="width:410.1pt;height:159.65pt" o:ole="" filled="t">
            <v:fill color2="black"/>
            <v:imagedata r:id="rId8" o:title="" croptop="-21f" cropbottom="-21f" cropleft="-8f" cropright="-8f"/>
          </v:shape>
          <o:OLEObject Type="Embed" ProgID="MSGraph.Chart.8" ShapeID="_x0000_i1026" DrawAspect="Content" ObjectID="_1755861055" r:id="rId9"/>
        </w:object>
      </w:r>
    </w:p>
    <w:p w:rsidR="00604F8E" w:rsidRPr="00D275A7" w:rsidRDefault="00604F8E" w:rsidP="00604F8E">
      <w:pPr>
        <w:spacing w:line="360" w:lineRule="auto"/>
        <w:contextualSpacing/>
        <w:jc w:val="center"/>
        <w:rPr>
          <w:sz w:val="28"/>
          <w:szCs w:val="28"/>
        </w:rPr>
      </w:pPr>
      <w:r w:rsidRPr="00D275A7">
        <w:rPr>
          <w:sz w:val="28"/>
          <w:szCs w:val="28"/>
          <w:lang w:eastAsia="en-US"/>
        </w:rPr>
        <w:t xml:space="preserve">Рис. 3. Диагностика уровней </w:t>
      </w:r>
      <w:proofErr w:type="spellStart"/>
      <w:r w:rsidRPr="00D275A7">
        <w:rPr>
          <w:sz w:val="28"/>
          <w:szCs w:val="28"/>
          <w:lang w:eastAsia="en-US"/>
        </w:rPr>
        <w:t>сформированности</w:t>
      </w:r>
      <w:proofErr w:type="spellEnd"/>
      <w:r w:rsidRPr="00D275A7">
        <w:rPr>
          <w:sz w:val="28"/>
          <w:szCs w:val="28"/>
          <w:lang w:eastAsia="en-US"/>
        </w:rPr>
        <w:t xml:space="preserve"> познавательных интереса школьников»</w:t>
      </w:r>
    </w:p>
    <w:p w:rsidR="00604F8E" w:rsidRPr="00D275A7" w:rsidRDefault="00604F8E" w:rsidP="00604F8E">
      <w:pPr>
        <w:spacing w:line="360" w:lineRule="auto"/>
        <w:ind w:firstLine="348"/>
        <w:jc w:val="both"/>
        <w:rPr>
          <w:sz w:val="28"/>
          <w:szCs w:val="28"/>
        </w:rPr>
      </w:pPr>
      <w:r w:rsidRPr="00D275A7">
        <w:rPr>
          <w:sz w:val="28"/>
          <w:szCs w:val="28"/>
        </w:rPr>
        <w:t xml:space="preserve">Низкий уровень </w:t>
      </w:r>
      <w:proofErr w:type="spellStart"/>
      <w:r w:rsidRPr="00D275A7">
        <w:rPr>
          <w:sz w:val="28"/>
          <w:szCs w:val="28"/>
        </w:rPr>
        <w:t>сформированности</w:t>
      </w:r>
      <w:proofErr w:type="spellEnd"/>
      <w:r w:rsidRPr="00D275A7">
        <w:rPr>
          <w:sz w:val="28"/>
          <w:szCs w:val="28"/>
        </w:rPr>
        <w:t xml:space="preserve"> познавательных интересов выявлен у 50% обучающихся экспериментальной группы и 45% контрольной. Данная категория детей не проявляет интереса к обучению, не может самостоятельно выполнить поставленную учебную задачу, нуждается в поэтапном объяснении необходимых действий при выполнении какого-либо задания (рис. 4).</w:t>
      </w:r>
    </w:p>
    <w:p w:rsidR="00604F8E" w:rsidRPr="00D275A7" w:rsidRDefault="00604F8E" w:rsidP="00604F8E">
      <w:pPr>
        <w:spacing w:line="360" w:lineRule="auto"/>
        <w:jc w:val="both"/>
        <w:rPr>
          <w:sz w:val="28"/>
          <w:szCs w:val="28"/>
        </w:rPr>
      </w:pPr>
    </w:p>
    <w:p w:rsidR="00604F8E" w:rsidRPr="00D275A7" w:rsidRDefault="00604F8E" w:rsidP="00604F8E">
      <w:pPr>
        <w:spacing w:line="360" w:lineRule="auto"/>
        <w:jc w:val="both"/>
        <w:rPr>
          <w:sz w:val="28"/>
          <w:szCs w:val="28"/>
          <w:lang w:eastAsia="en-US"/>
        </w:rPr>
      </w:pPr>
      <w:r w:rsidRPr="00D275A7">
        <w:rPr>
          <w:sz w:val="28"/>
          <w:szCs w:val="28"/>
        </w:rPr>
        <w:object w:dxaOrig="8370" w:dyaOrig="3014">
          <v:shape id="_x0000_i1027" type="#_x0000_t75" style="width:410.1pt;height:149pt" o:ole="" filled="t">
            <v:fill color2="black"/>
            <v:imagedata r:id="rId10" o:title="" croptop="-22f" cropbottom="-22f" cropleft="-8f" cropright="-8f"/>
          </v:shape>
          <o:OLEObject Type="Embed" ProgID="MSGraph.Chart.8" ShapeID="_x0000_i1027" DrawAspect="Content" ObjectID="_1755861056" r:id="rId11"/>
        </w:object>
      </w:r>
    </w:p>
    <w:p w:rsidR="00604F8E" w:rsidRPr="00D275A7" w:rsidRDefault="00604F8E" w:rsidP="00604F8E">
      <w:pPr>
        <w:spacing w:line="360" w:lineRule="auto"/>
        <w:contextualSpacing/>
        <w:jc w:val="center"/>
        <w:rPr>
          <w:sz w:val="28"/>
          <w:szCs w:val="28"/>
          <w:lang w:eastAsia="en-US"/>
        </w:rPr>
      </w:pPr>
      <w:r w:rsidRPr="00D275A7">
        <w:rPr>
          <w:sz w:val="28"/>
          <w:szCs w:val="28"/>
          <w:lang w:eastAsia="en-US"/>
        </w:rPr>
        <w:t xml:space="preserve">Рис.4 . Диагностика уровней </w:t>
      </w:r>
      <w:proofErr w:type="spellStart"/>
      <w:r w:rsidRPr="00D275A7">
        <w:rPr>
          <w:sz w:val="28"/>
          <w:szCs w:val="28"/>
          <w:lang w:eastAsia="en-US"/>
        </w:rPr>
        <w:t>сформированности</w:t>
      </w:r>
      <w:proofErr w:type="spellEnd"/>
      <w:r w:rsidRPr="00D275A7">
        <w:rPr>
          <w:sz w:val="28"/>
          <w:szCs w:val="28"/>
          <w:lang w:eastAsia="en-US"/>
        </w:rPr>
        <w:t xml:space="preserve"> познавательных интереса школьников»</w:t>
      </w:r>
    </w:p>
    <w:p w:rsidR="00604F8E" w:rsidRPr="00D275A7" w:rsidRDefault="00604F8E" w:rsidP="00604F8E">
      <w:pPr>
        <w:spacing w:line="360" w:lineRule="auto"/>
        <w:ind w:firstLine="708"/>
        <w:jc w:val="both"/>
        <w:rPr>
          <w:sz w:val="28"/>
          <w:szCs w:val="28"/>
        </w:rPr>
      </w:pPr>
      <w:r w:rsidRPr="00D275A7">
        <w:rPr>
          <w:sz w:val="28"/>
          <w:szCs w:val="28"/>
        </w:rPr>
        <w:t xml:space="preserve">Анализируя данные рисунков 1-4, можно сказать, что большая часть обучающихся контрольной и экспериментальной групп обладают низким и средним уровнем </w:t>
      </w:r>
      <w:proofErr w:type="spellStart"/>
      <w:r w:rsidRPr="00D275A7">
        <w:rPr>
          <w:sz w:val="28"/>
          <w:szCs w:val="28"/>
        </w:rPr>
        <w:t>сформированности</w:t>
      </w:r>
      <w:proofErr w:type="spellEnd"/>
      <w:r w:rsidRPr="00D275A7">
        <w:rPr>
          <w:sz w:val="28"/>
          <w:szCs w:val="28"/>
        </w:rPr>
        <w:t xml:space="preserve"> познавательных интересов.</w:t>
      </w:r>
    </w:p>
    <w:p w:rsidR="00604F8E" w:rsidRPr="00D275A7" w:rsidRDefault="00604F8E" w:rsidP="00604F8E">
      <w:pPr>
        <w:spacing w:line="360" w:lineRule="auto"/>
        <w:ind w:firstLine="708"/>
        <w:jc w:val="both"/>
        <w:rPr>
          <w:sz w:val="28"/>
          <w:szCs w:val="28"/>
        </w:rPr>
      </w:pPr>
      <w:r w:rsidRPr="00D275A7">
        <w:rPr>
          <w:sz w:val="28"/>
          <w:szCs w:val="28"/>
        </w:rPr>
        <w:t xml:space="preserve">Третьей методикой проводилась: диагностика «Уровня познавательной активности обучающихся». В данной диагностике школьникам предлагается ответить на вопросы, по ответам которых можно выявить уровни познавательной активности: низкий, средний, высокий. </w:t>
      </w:r>
    </w:p>
    <w:p w:rsidR="00604F8E" w:rsidRPr="00D275A7" w:rsidRDefault="00604F8E" w:rsidP="00604F8E">
      <w:pPr>
        <w:pStyle w:val="a3"/>
        <w:spacing w:before="0" w:after="0" w:line="360" w:lineRule="auto"/>
        <w:ind w:firstLine="708"/>
        <w:jc w:val="both"/>
        <w:rPr>
          <w:sz w:val="28"/>
          <w:szCs w:val="28"/>
        </w:rPr>
      </w:pPr>
      <w:r w:rsidRPr="00D275A7">
        <w:rPr>
          <w:sz w:val="28"/>
          <w:szCs w:val="28"/>
        </w:rPr>
        <w:t xml:space="preserve">Анализируя результаты данной методики высокий уровень познавательной активности выявлен у 20% обучающихся экспериментальной группы и 23 % - контрольной (рис. 5). Характеризуется данный уровень интересом и стремлением проникнуть в сущность явлений и их </w:t>
      </w:r>
      <w:proofErr w:type="gramStart"/>
      <w:r w:rsidRPr="00D275A7">
        <w:rPr>
          <w:sz w:val="28"/>
          <w:szCs w:val="28"/>
        </w:rPr>
        <w:t>взаимосвязей  и</w:t>
      </w:r>
      <w:proofErr w:type="gramEnd"/>
      <w:r w:rsidRPr="00D275A7">
        <w:rPr>
          <w:sz w:val="28"/>
          <w:szCs w:val="28"/>
        </w:rPr>
        <w:t xml:space="preserve"> найти для этой цели новые способы деятельности. Проявление высоких волевых качество обучающихся, упорство и настойчивость в достижении поставленной цели, устойчивые познавательные интересы.</w:t>
      </w:r>
    </w:p>
    <w:p w:rsidR="00604F8E" w:rsidRPr="00D275A7" w:rsidRDefault="00604F8E" w:rsidP="00604F8E">
      <w:pPr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034C2A">
        <w:rPr>
          <w:noProof/>
          <w:sz w:val="28"/>
          <w:szCs w:val="28"/>
          <w:lang w:eastAsia="ru-RU"/>
        </w:rPr>
        <w:drawing>
          <wp:inline distT="0" distB="0" distL="0" distR="0">
            <wp:extent cx="5319395" cy="202755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04F8E" w:rsidRPr="00D275A7" w:rsidRDefault="00604F8E" w:rsidP="00604F8E">
      <w:pPr>
        <w:spacing w:line="360" w:lineRule="auto"/>
        <w:contextualSpacing/>
        <w:jc w:val="center"/>
        <w:rPr>
          <w:sz w:val="28"/>
          <w:szCs w:val="28"/>
        </w:rPr>
      </w:pPr>
      <w:r w:rsidRPr="00D275A7">
        <w:rPr>
          <w:sz w:val="28"/>
          <w:szCs w:val="28"/>
          <w:lang w:eastAsia="en-US"/>
        </w:rPr>
        <w:lastRenderedPageBreak/>
        <w:t>Рис. 5. Диагностика «Уровень познавательной активности обучающихся»</w:t>
      </w:r>
    </w:p>
    <w:p w:rsidR="00604F8E" w:rsidRPr="00D275A7" w:rsidRDefault="00604F8E" w:rsidP="00604F8E">
      <w:pPr>
        <w:pStyle w:val="a3"/>
        <w:spacing w:before="0" w:after="0" w:line="360" w:lineRule="auto"/>
        <w:ind w:firstLine="708"/>
        <w:jc w:val="both"/>
        <w:rPr>
          <w:sz w:val="28"/>
          <w:szCs w:val="28"/>
        </w:rPr>
      </w:pPr>
      <w:r w:rsidRPr="00D275A7">
        <w:rPr>
          <w:sz w:val="28"/>
          <w:szCs w:val="28"/>
        </w:rPr>
        <w:t xml:space="preserve">Средний уровень познавательной активности зафиксирован у 30% экспериментальной группы и 27% школьников контрольной группы (рис. 6). Данный уровень </w:t>
      </w:r>
      <w:r w:rsidRPr="00D275A7">
        <w:rPr>
          <w:color w:val="000000"/>
          <w:sz w:val="28"/>
          <w:szCs w:val="28"/>
        </w:rPr>
        <w:t>интерпретирует активность, характеризуется стремлением обучающегося к выявлению смысла в изучении учебного материала, стремлением познать связи между явлениями и процессами, овладеть способами применения полученных знаний в любых других ситуациях. Большая устойчивость волевых усилий, которая проявляется в стремлении довести начатое дело до конца, при затруднении не отказывается от выполнения задания, а ищет пути решения проблем.</w:t>
      </w:r>
    </w:p>
    <w:p w:rsidR="00604F8E" w:rsidRPr="00D275A7" w:rsidRDefault="00604F8E" w:rsidP="00604F8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604F8E" w:rsidRPr="00D275A7" w:rsidRDefault="00604F8E" w:rsidP="00604F8E">
      <w:pPr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D275A7">
        <w:rPr>
          <w:sz w:val="28"/>
          <w:szCs w:val="28"/>
        </w:rPr>
        <w:object w:dxaOrig="8370" w:dyaOrig="3195">
          <v:shape id="_x0000_i1028" type="#_x0000_t75" style="width:410.1pt;height:159.65pt" o:ole="" filled="t">
            <v:fill color2="black"/>
            <v:imagedata r:id="rId13" o:title="" croptop="-21f" cropbottom="-21f" cropleft="-8f" cropright="-8f"/>
          </v:shape>
          <o:OLEObject Type="Embed" ProgID="MSGraph.Chart.8" ShapeID="_x0000_i1028" DrawAspect="Content" ObjectID="_1755861057" r:id="rId14"/>
        </w:object>
      </w:r>
    </w:p>
    <w:p w:rsidR="00604F8E" w:rsidRPr="00D275A7" w:rsidRDefault="00604F8E" w:rsidP="00604F8E">
      <w:pPr>
        <w:spacing w:line="360" w:lineRule="auto"/>
        <w:contextualSpacing/>
        <w:jc w:val="center"/>
        <w:rPr>
          <w:sz w:val="28"/>
          <w:szCs w:val="28"/>
        </w:rPr>
      </w:pPr>
      <w:r w:rsidRPr="00D275A7">
        <w:rPr>
          <w:sz w:val="28"/>
          <w:szCs w:val="28"/>
          <w:lang w:eastAsia="en-US"/>
        </w:rPr>
        <w:t xml:space="preserve">Рис.6 . Диагностика уровней </w:t>
      </w:r>
      <w:proofErr w:type="spellStart"/>
      <w:r w:rsidRPr="00D275A7">
        <w:rPr>
          <w:sz w:val="28"/>
          <w:szCs w:val="28"/>
          <w:lang w:eastAsia="en-US"/>
        </w:rPr>
        <w:t>сформированности</w:t>
      </w:r>
      <w:proofErr w:type="spellEnd"/>
      <w:r w:rsidRPr="00D275A7">
        <w:rPr>
          <w:sz w:val="28"/>
          <w:szCs w:val="28"/>
          <w:lang w:eastAsia="en-US"/>
        </w:rPr>
        <w:t xml:space="preserve"> познавательных интереса школьников»</w:t>
      </w:r>
    </w:p>
    <w:p w:rsidR="00604F8E" w:rsidRPr="00D275A7" w:rsidRDefault="00604F8E" w:rsidP="00604F8E">
      <w:pPr>
        <w:pStyle w:val="a3"/>
        <w:spacing w:before="0" w:after="0" w:line="360" w:lineRule="auto"/>
        <w:ind w:firstLine="708"/>
        <w:jc w:val="both"/>
        <w:rPr>
          <w:sz w:val="28"/>
          <w:szCs w:val="28"/>
        </w:rPr>
      </w:pPr>
      <w:r w:rsidRPr="00D275A7">
        <w:rPr>
          <w:sz w:val="28"/>
          <w:szCs w:val="28"/>
        </w:rPr>
        <w:t xml:space="preserve">Низкий уровень </w:t>
      </w:r>
      <w:proofErr w:type="spellStart"/>
      <w:r w:rsidRPr="00D275A7">
        <w:rPr>
          <w:sz w:val="28"/>
          <w:szCs w:val="28"/>
        </w:rPr>
        <w:t>сформированности</w:t>
      </w:r>
      <w:proofErr w:type="spellEnd"/>
      <w:r w:rsidRPr="00D275A7">
        <w:rPr>
          <w:sz w:val="28"/>
          <w:szCs w:val="28"/>
        </w:rPr>
        <w:t xml:space="preserve"> познавательной активности показали большинство школьников и </w:t>
      </w:r>
      <w:proofErr w:type="gramStart"/>
      <w:r w:rsidRPr="00D275A7">
        <w:rPr>
          <w:sz w:val="28"/>
          <w:szCs w:val="28"/>
        </w:rPr>
        <w:t>экспериментальной</w:t>
      </w:r>
      <w:proofErr w:type="gramEnd"/>
      <w:r w:rsidRPr="00D275A7">
        <w:rPr>
          <w:sz w:val="28"/>
          <w:szCs w:val="28"/>
        </w:rPr>
        <w:t xml:space="preserve"> и контрольной групп исследования по 50% (рис. 7). Уровень характеризуется </w:t>
      </w:r>
      <w:r w:rsidRPr="00D275A7">
        <w:rPr>
          <w:color w:val="000000"/>
          <w:sz w:val="28"/>
          <w:szCs w:val="28"/>
        </w:rPr>
        <w:t>воспроизводящей активностью, стремлением школьника понять, запомнить и воспроизвести полученные знания, овладеть способом его применения по образцу. Этот уровень отличается неустойчивостью волевых усилий школьника, отсутствием у обучающихся интереса к заданиям повышенной сложности.</w:t>
      </w:r>
    </w:p>
    <w:p w:rsidR="00604F8E" w:rsidRPr="00D275A7" w:rsidRDefault="00604F8E" w:rsidP="00604F8E">
      <w:pPr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D275A7">
        <w:rPr>
          <w:sz w:val="28"/>
          <w:szCs w:val="28"/>
        </w:rPr>
        <w:object w:dxaOrig="8370" w:dyaOrig="2790">
          <v:shape id="_x0000_i1029" type="#_x0000_t75" style="width:410.1pt;height:139.6pt" o:ole="" filled="t">
            <v:fill color2="black"/>
            <v:imagedata r:id="rId15" o:title="" croptop="-23f" cropbottom="-23f" cropleft="-8f" cropright="-8f"/>
          </v:shape>
          <o:OLEObject Type="Embed" ProgID="MSGraph.Chart.8" ShapeID="_x0000_i1029" DrawAspect="Content" ObjectID="_1755861058" r:id="rId16"/>
        </w:object>
      </w:r>
    </w:p>
    <w:p w:rsidR="00604F8E" w:rsidRPr="00D275A7" w:rsidRDefault="00604F8E" w:rsidP="00604F8E">
      <w:pPr>
        <w:spacing w:line="360" w:lineRule="auto"/>
        <w:contextualSpacing/>
        <w:jc w:val="center"/>
        <w:rPr>
          <w:sz w:val="28"/>
          <w:szCs w:val="28"/>
        </w:rPr>
      </w:pPr>
      <w:r w:rsidRPr="00D275A7">
        <w:rPr>
          <w:sz w:val="28"/>
          <w:szCs w:val="28"/>
          <w:lang w:eastAsia="en-US"/>
        </w:rPr>
        <w:t xml:space="preserve">Рис.7 . Диагностика уровней </w:t>
      </w:r>
      <w:proofErr w:type="spellStart"/>
      <w:r w:rsidRPr="00D275A7">
        <w:rPr>
          <w:sz w:val="28"/>
          <w:szCs w:val="28"/>
          <w:lang w:eastAsia="en-US"/>
        </w:rPr>
        <w:t>сформированности</w:t>
      </w:r>
      <w:proofErr w:type="spellEnd"/>
      <w:r w:rsidRPr="00D275A7">
        <w:rPr>
          <w:sz w:val="28"/>
          <w:szCs w:val="28"/>
          <w:lang w:eastAsia="en-US"/>
        </w:rPr>
        <w:t xml:space="preserve"> познавательных интереса школьников»</w:t>
      </w:r>
    </w:p>
    <w:p w:rsidR="00604F8E" w:rsidRPr="00D275A7" w:rsidRDefault="00604F8E" w:rsidP="00604F8E">
      <w:pPr>
        <w:spacing w:line="360" w:lineRule="auto"/>
        <w:ind w:firstLine="708"/>
        <w:jc w:val="both"/>
        <w:rPr>
          <w:sz w:val="28"/>
          <w:szCs w:val="28"/>
        </w:rPr>
      </w:pPr>
      <w:r w:rsidRPr="00D275A7">
        <w:rPr>
          <w:sz w:val="28"/>
          <w:szCs w:val="28"/>
        </w:rPr>
        <w:t>Также в данной диагностике присутствует нулевой уровень познавательной активности, когда обучающиеся пассивны, не реагируют на требования педагога, не проявляют желания работать самостоятельно. В данном исследовании экспериментальном и контрольном классах данный уровень частично присутствует у детей с низким уровнем познавательной активности в зависимости от настроения обучающихся: данные дети имеют диагноз задержка психического развития.</w:t>
      </w:r>
    </w:p>
    <w:p w:rsidR="00604F8E" w:rsidRPr="00D275A7" w:rsidRDefault="00604F8E" w:rsidP="00604F8E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D275A7">
        <w:rPr>
          <w:sz w:val="28"/>
          <w:szCs w:val="28"/>
        </w:rPr>
        <w:t xml:space="preserve">И заключительным звеном опытно-экспериментальной диагностической работы являлось вводное тестирование, входной контроль по географии в 5 классе, направленный на выявление познавательных УУД по предмету. Данное тестирование выявляет умения определять географические понятия, создавать обобщения, устанавливать аналогии, классифицировать, самостоятельно выбирать обоснования и критерии для классификации, устанавливать причинно-следственные связи, строить логическое рассуждение, делать выводы. </w:t>
      </w:r>
      <w:r w:rsidRPr="00D275A7">
        <w:rPr>
          <w:bCs/>
          <w:color w:val="000000"/>
          <w:sz w:val="28"/>
          <w:szCs w:val="28"/>
        </w:rPr>
        <w:t>Анализируя работы обучающихся по данному входному контролю</w:t>
      </w:r>
      <w:r w:rsidRPr="00D275A7">
        <w:rPr>
          <w:color w:val="000000"/>
          <w:sz w:val="28"/>
          <w:szCs w:val="28"/>
        </w:rPr>
        <w:t xml:space="preserve"> обучающиеся справились с данной работой на 50 %, показав хорошие </w:t>
      </w:r>
      <w:proofErr w:type="gramStart"/>
      <w:r w:rsidRPr="00D275A7">
        <w:rPr>
          <w:color w:val="000000"/>
          <w:sz w:val="28"/>
          <w:szCs w:val="28"/>
        </w:rPr>
        <w:t>и  удовлетворительные</w:t>
      </w:r>
      <w:proofErr w:type="gramEnd"/>
      <w:r w:rsidRPr="00D275A7">
        <w:rPr>
          <w:color w:val="000000"/>
          <w:sz w:val="28"/>
          <w:szCs w:val="28"/>
        </w:rPr>
        <w:t xml:space="preserve"> результаты. </w:t>
      </w:r>
    </w:p>
    <w:p w:rsidR="00604F8E" w:rsidRPr="00D275A7" w:rsidRDefault="00604F8E" w:rsidP="00604F8E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D275A7">
        <w:rPr>
          <w:color w:val="000000"/>
          <w:sz w:val="28"/>
          <w:szCs w:val="28"/>
        </w:rPr>
        <w:t>Обучающиеся подтвердили планируемые результаты формирования универсальных учебных действий, сформированных в начальной школе по следующим направлениям:</w:t>
      </w:r>
    </w:p>
    <w:p w:rsidR="00604F8E" w:rsidRPr="00D275A7" w:rsidRDefault="00604F8E" w:rsidP="00604F8E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D275A7">
        <w:rPr>
          <w:color w:val="000000"/>
          <w:sz w:val="28"/>
          <w:szCs w:val="28"/>
        </w:rPr>
        <w:t>- познавательные УУД: работа с текстом; воспринимая учебную информацию в устной форме;</w:t>
      </w:r>
    </w:p>
    <w:p w:rsidR="00604F8E" w:rsidRPr="00D275A7" w:rsidRDefault="00604F8E" w:rsidP="00604F8E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D275A7">
        <w:rPr>
          <w:color w:val="000000"/>
          <w:sz w:val="28"/>
          <w:szCs w:val="28"/>
        </w:rPr>
        <w:lastRenderedPageBreak/>
        <w:t>- регулятивные УУД: осмысление учебной задачи как цель своей деятельности.</w:t>
      </w:r>
    </w:p>
    <w:p w:rsidR="00604F8E" w:rsidRPr="00D275A7" w:rsidRDefault="00604F8E" w:rsidP="00604F8E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D275A7">
        <w:rPr>
          <w:bCs/>
          <w:color w:val="000000"/>
          <w:sz w:val="28"/>
          <w:szCs w:val="28"/>
        </w:rPr>
        <w:t>На низком уровне сформированы</w:t>
      </w:r>
      <w:r w:rsidRPr="00D275A7">
        <w:rPr>
          <w:b/>
          <w:bCs/>
          <w:color w:val="000000"/>
          <w:sz w:val="28"/>
          <w:szCs w:val="28"/>
        </w:rPr>
        <w:t xml:space="preserve"> </w:t>
      </w:r>
      <w:r w:rsidRPr="00D275A7">
        <w:rPr>
          <w:color w:val="000000"/>
          <w:sz w:val="28"/>
          <w:szCs w:val="28"/>
        </w:rPr>
        <w:t>коммуникативные УУД, а именно обучающиеся испытывают</w:t>
      </w:r>
      <w:r w:rsidRPr="00D275A7">
        <w:rPr>
          <w:rStyle w:val="apple-converted-space"/>
          <w:color w:val="000000"/>
          <w:sz w:val="28"/>
          <w:szCs w:val="28"/>
        </w:rPr>
        <w:t> </w:t>
      </w:r>
      <w:r w:rsidRPr="00D275A7">
        <w:rPr>
          <w:color w:val="000000"/>
          <w:sz w:val="28"/>
          <w:szCs w:val="28"/>
        </w:rPr>
        <w:t>затруднения при изложении своих мыслей, ответах на вопросы. В сфере познавательных УУД не умеют воспринимать письменную инструкцию. В сфере регулятивных УУД при проверке своих работ не видят свои ошибки и недочёты.</w:t>
      </w:r>
    </w:p>
    <w:p w:rsidR="00604F8E" w:rsidRPr="00D275A7" w:rsidRDefault="00604F8E" w:rsidP="00604F8E">
      <w:pPr>
        <w:spacing w:line="360" w:lineRule="auto"/>
        <w:ind w:firstLine="708"/>
        <w:jc w:val="both"/>
        <w:rPr>
          <w:sz w:val="28"/>
          <w:szCs w:val="28"/>
        </w:rPr>
      </w:pPr>
      <w:r w:rsidRPr="00D275A7">
        <w:rPr>
          <w:sz w:val="28"/>
          <w:szCs w:val="28"/>
        </w:rPr>
        <w:t>По итогам данного тестирования 56% обучающихся из экспериментального класса не справились с заданиями теста, и 52 % контрольного класса показали аналогичные результаты (рис.  8).</w:t>
      </w:r>
    </w:p>
    <w:p w:rsidR="00604F8E" w:rsidRPr="00D275A7" w:rsidRDefault="00604F8E" w:rsidP="00604F8E">
      <w:pPr>
        <w:spacing w:line="360" w:lineRule="auto"/>
        <w:rPr>
          <w:color w:val="FF0000"/>
          <w:sz w:val="28"/>
          <w:szCs w:val="28"/>
        </w:rPr>
      </w:pPr>
    </w:p>
    <w:p w:rsidR="00604F8E" w:rsidRPr="00D275A7" w:rsidRDefault="00604F8E" w:rsidP="00604F8E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034C2A">
        <w:rPr>
          <w:noProof/>
          <w:sz w:val="28"/>
          <w:szCs w:val="28"/>
          <w:lang w:eastAsia="ru-RU"/>
        </w:rPr>
        <w:drawing>
          <wp:inline distT="0" distB="0" distL="0" distR="0">
            <wp:extent cx="5231765" cy="210693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04F8E" w:rsidRPr="00D275A7" w:rsidRDefault="00604F8E" w:rsidP="00604F8E">
      <w:pPr>
        <w:spacing w:line="360" w:lineRule="auto"/>
        <w:ind w:firstLine="708"/>
        <w:jc w:val="both"/>
        <w:rPr>
          <w:sz w:val="28"/>
          <w:szCs w:val="28"/>
        </w:rPr>
      </w:pPr>
      <w:r w:rsidRPr="00D275A7">
        <w:rPr>
          <w:color w:val="000000"/>
          <w:sz w:val="28"/>
          <w:szCs w:val="28"/>
          <w:shd w:val="clear" w:color="auto" w:fill="FFFFFF"/>
        </w:rPr>
        <w:t>Итогом опытно-экспериментальной диагностической работы можно считать констатацию факта, что проблема познавательных УУД существует. В настоящее время она не носит ярко выраженный характер, но оказывает сильное воздействия на качество образования, а также на проблемы коммуникации и усвоение учебного материала.</w:t>
      </w:r>
    </w:p>
    <w:p w:rsidR="00604F8E" w:rsidRPr="008E7E44" w:rsidRDefault="00604F8E" w:rsidP="008E7E4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D275A7">
        <w:rPr>
          <w:sz w:val="28"/>
          <w:szCs w:val="28"/>
        </w:rPr>
        <w:t xml:space="preserve"> </w:t>
      </w:r>
    </w:p>
    <w:p w:rsidR="00B36DC0" w:rsidRDefault="00B36DC0">
      <w:bookmarkStart w:id="0" w:name="_GoBack"/>
      <w:bookmarkEnd w:id="0"/>
    </w:p>
    <w:sectPr w:rsidR="00B3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 w:hint="default"/>
        <w:b/>
        <w:sz w:val="28"/>
        <w:szCs w:val="28"/>
      </w:rPr>
    </w:lvl>
  </w:abstractNum>
  <w:abstractNum w:abstractNumId="1">
    <w:nsid w:val="1F5415ED"/>
    <w:multiLevelType w:val="multilevel"/>
    <w:tmpl w:val="A7224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474085"/>
    <w:multiLevelType w:val="multilevel"/>
    <w:tmpl w:val="B9CE8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1619BC"/>
    <w:multiLevelType w:val="multilevel"/>
    <w:tmpl w:val="0ACEF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7D21D5"/>
    <w:multiLevelType w:val="multilevel"/>
    <w:tmpl w:val="24E84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CC1C2F"/>
    <w:multiLevelType w:val="multilevel"/>
    <w:tmpl w:val="C5E47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75"/>
    <w:rsid w:val="00353E6A"/>
    <w:rsid w:val="00604F8E"/>
    <w:rsid w:val="008E7E44"/>
    <w:rsid w:val="00924B68"/>
    <w:rsid w:val="00B106E1"/>
    <w:rsid w:val="00B36DC0"/>
    <w:rsid w:val="00B72845"/>
    <w:rsid w:val="00CC1F75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52C63-A51E-40A7-B85B-D7320869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604F8E"/>
    <w:rPr>
      <w:rFonts w:cs="Times New Roman"/>
    </w:rPr>
  </w:style>
  <w:style w:type="paragraph" w:styleId="a3">
    <w:name w:val="Normal (Web)"/>
    <w:basedOn w:val="a"/>
    <w:uiPriority w:val="99"/>
    <w:rsid w:val="00604F8E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chart" Target="charts/chart2.xml"/><Relationship Id="rId1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chart" Target="charts/chart1.xml"/><Relationship Id="rId15" Type="http://schemas.openxmlformats.org/officeDocument/2006/relationships/image" Target="media/image5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165048543689374"/>
          <c:y val="0.27564102564102505"/>
          <c:w val="0.35145631067961247"/>
          <c:h val="0.4615384615384621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065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pattFill prst="pct30">
                <a:fgClr>
                  <a:srgbClr val="000000"/>
                </a:fgClr>
                <a:bgClr>
                  <a:srgbClr val="FFFFFF"/>
                </a:bgClr>
              </a:pattFill>
              <a:ln w="1206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pattFill prst="pct10">
                <a:fgClr>
                  <a:srgbClr val="000000"/>
                </a:fgClr>
                <a:bgClr>
                  <a:srgbClr val="FFFFFF"/>
                </a:bgClr>
              </a:pattFill>
              <a:ln w="1206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numFmt formatCode="0%" sourceLinked="0"/>
              <c:spPr>
                <a:noFill/>
                <a:ln w="24130">
                  <a:noFill/>
                </a:ln>
              </c:spPr>
              <c:txPr>
                <a:bodyPr/>
                <a:lstStyle/>
                <a:p>
                  <a:pPr>
                    <a:defRPr sz="761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0%" sourceLinked="0"/>
              <c:spPr>
                <a:noFill/>
                <a:ln w="24130">
                  <a:noFill/>
                </a:ln>
              </c:spPr>
              <c:txPr>
                <a:bodyPr/>
                <a:lstStyle/>
                <a:p>
                  <a:pPr>
                    <a:defRPr sz="761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контрольная</c:v>
                </c:pt>
                <c:pt idx="1">
                  <c:v>экспериментальная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065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06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cat>
            <c:strRef>
              <c:f>Sheet1!$B$1:$C$1</c:f>
              <c:strCache>
                <c:ptCount val="2"/>
                <c:pt idx="0">
                  <c:v>контрольная</c:v>
                </c:pt>
                <c:pt idx="1">
                  <c:v>экспериментальная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065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06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06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контрольная</c:v>
                </c:pt>
                <c:pt idx="1">
                  <c:v>экспериментальная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206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281553398058256"/>
          <c:y val="0.37820512820512819"/>
          <c:w val="0.21941747572815529"/>
          <c:h val="0.25"/>
        </c:manualLayout>
      </c:layout>
      <c:overlay val="0"/>
      <c:spPr>
        <a:noFill/>
        <a:ln w="3017">
          <a:solidFill>
            <a:srgbClr val="000000"/>
          </a:solidFill>
          <a:prstDash val="solid"/>
        </a:ln>
      </c:spPr>
      <c:txPr>
        <a:bodyPr/>
        <a:lstStyle/>
        <a:p>
          <a:pPr>
            <a:defRPr sz="69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6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18978102189782"/>
          <c:y val="4.4334975369458129E-2"/>
          <c:w val="0.61861313868613255"/>
          <c:h val="0.8522167487684728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экспериментальная</c:v>
                </c:pt>
              </c:strCache>
            </c:strRef>
          </c:tx>
          <c:spPr>
            <a:pattFill prst="dashHorz">
              <a:fgClr>
                <a:srgbClr val="000000"/>
              </a:fgClr>
              <a:bgClr>
                <a:srgbClr val="FFFFFF"/>
              </a:bgClr>
            </a:pattFill>
            <a:ln w="1268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0.00%</c:formatCode>
                <c:ptCount val="1"/>
                <c:pt idx="0">
                  <c:v>0.2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конрольная</c:v>
                </c:pt>
              </c:strCache>
            </c:strRef>
          </c:tx>
          <c:spPr>
            <a:pattFill prst="weave">
              <a:fgClr>
                <a:srgbClr val="000000"/>
              </a:fgClr>
              <a:bgClr>
                <a:srgbClr val="FFFFFF"/>
              </a:bgClr>
            </a:pattFill>
            <a:ln w="1268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0.00%</c:formatCode>
                <c:ptCount val="1"/>
                <c:pt idx="0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07325464"/>
        <c:axId val="407325856"/>
        <c:axId val="0"/>
      </c:bar3DChart>
      <c:catAx>
        <c:axId val="407325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073258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07325856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0.00%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07325464"/>
        <c:crosses val="autoZero"/>
        <c:crossBetween val="between"/>
      </c:valAx>
      <c:spPr>
        <a:noFill/>
        <a:ln w="25380">
          <a:noFill/>
        </a:ln>
      </c:spPr>
    </c:plotArea>
    <c:legend>
      <c:legendPos val="r"/>
      <c:layout>
        <c:manualLayout>
          <c:xMode val="edge"/>
          <c:yMode val="edge"/>
          <c:x val="0.74087591240875916"/>
          <c:y val="0.39901477832512317"/>
          <c:w val="0.25182481751824815"/>
          <c:h val="0.20197044334975373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8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453531598513036"/>
          <c:y val="0.24644549763033255"/>
          <c:w val="0.51301115241635686"/>
          <c:h val="0.5165876777251184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pattFill prst="pct30">
                <a:fgClr>
                  <a:srgbClr val="000000"/>
                </a:fgClr>
                <a:bgClr>
                  <a:srgbClr val="FFFFFF"/>
                </a:bgClr>
              </a:patt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pattFill prst="pct10">
                <a:fgClr>
                  <a:srgbClr val="000000"/>
                </a:fgClr>
                <a:bgClr>
                  <a:srgbClr val="FFFFFF"/>
                </a:bgClr>
              </a:pattFill>
              <a:ln w="1270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numFmt formatCode="0%" sourceLinked="0"/>
              <c:spPr>
                <a:noFill/>
                <a:ln w="25404">
                  <a:noFill/>
                </a:ln>
              </c:spPr>
              <c:txPr>
                <a:bodyPr/>
                <a:lstStyle/>
                <a:p>
                  <a:pPr>
                    <a:defRPr sz="926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0%" sourceLinked="0"/>
              <c:spPr>
                <a:noFill/>
                <a:ln w="25404">
                  <a:noFill/>
                </a:ln>
              </c:spPr>
              <c:txPr>
                <a:bodyPr/>
                <a:lstStyle/>
                <a:p>
                  <a:pPr>
                    <a:defRPr sz="926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контрольная</c:v>
                </c:pt>
                <c:pt idx="1">
                  <c:v>экспериментальная</c:v>
                </c:pt>
              </c:strCache>
            </c:strRef>
          </c:cat>
          <c:val>
            <c:numRef>
              <c:f>Sheet1!$B$2:$C$2</c:f>
              <c:numCache>
                <c:formatCode>0%</c:formatCode>
                <c:ptCount val="2"/>
                <c:pt idx="0">
                  <c:v>0.52</c:v>
                </c:pt>
                <c:pt idx="1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cat>
            <c:strRef>
              <c:f>Sheet1!$B$1:$C$1</c:f>
              <c:strCache>
                <c:ptCount val="2"/>
                <c:pt idx="0">
                  <c:v>контрольная</c:v>
                </c:pt>
                <c:pt idx="1">
                  <c:v>экспериментальная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контрольная</c:v>
                </c:pt>
                <c:pt idx="1">
                  <c:v>экспериментальная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270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02230483271375"/>
          <c:y val="0.40284360189573459"/>
          <c:w val="0.23234200743494426"/>
          <c:h val="0.1943127962085307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5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comp-8</dc:creator>
  <cp:keywords/>
  <dc:description/>
  <cp:lastModifiedBy>comp-8</cp:lastModifiedBy>
  <cp:revision>5</cp:revision>
  <dcterms:created xsi:type="dcterms:W3CDTF">2010-05-05T18:14:00Z</dcterms:created>
  <dcterms:modified xsi:type="dcterms:W3CDTF">2023-09-10T08:24:00Z</dcterms:modified>
</cp:coreProperties>
</file>