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A" w:rsidRDefault="003E1DB8" w:rsidP="003E1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>Мониторинг результатов освоения обучающимися образовательных программ по предмету биологии и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DB8">
        <w:rPr>
          <w:rFonts w:ascii="Times New Roman" w:hAnsi="Times New Roman" w:cs="Times New Roman"/>
          <w:b/>
          <w:sz w:val="24"/>
          <w:szCs w:val="24"/>
        </w:rPr>
        <w:t>в соответствии с требованиями ФГОС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 xml:space="preserve">Мониторинг результатов 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 xml:space="preserve"> выпускников 2020-2021 учебного года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№10</w:t>
      </w:r>
    </w:p>
    <w:p w:rsidR="003E1DB8" w:rsidRPr="003E1DB8" w:rsidRDefault="003E1DB8" w:rsidP="003E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B8">
        <w:rPr>
          <w:rFonts w:ascii="Times New Roman" w:hAnsi="Times New Roman" w:cs="Times New Roman"/>
          <w:b/>
          <w:sz w:val="24"/>
          <w:szCs w:val="24"/>
        </w:rPr>
        <w:t xml:space="preserve"> имени воина – интернационалиста Александра Харламова</w:t>
      </w:r>
    </w:p>
    <w:p w:rsidR="003E1DB8" w:rsidRDefault="003E1DB8" w:rsidP="003E1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09F">
        <w:rPr>
          <w:rFonts w:ascii="Times New Roman" w:hAnsi="Times New Roman" w:cs="Times New Roman"/>
          <w:sz w:val="28"/>
          <w:szCs w:val="28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  <w:proofErr w:type="gramEnd"/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>ГИА в 2021 году была организована и проведена в соответствии с приказами №104/306 и №105/307 от 16.03.2021 министерства просвещения РФ и федеральной службы по надзору в сфере образования и науки.</w:t>
      </w:r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выпускников в формате ОГЭ, ГВЭ ЕГЭ проводилась в соответствии с расписанием ГИА в 2021 году в основной период с 24 мая  по 24 июня.</w:t>
      </w:r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DB8" w:rsidRPr="00D1309F" w:rsidRDefault="003E1DB8" w:rsidP="003E1DB8">
      <w:pPr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B8" w:rsidRPr="00D1309F" w:rsidRDefault="003E1DB8" w:rsidP="003E1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9F">
        <w:rPr>
          <w:rFonts w:ascii="Times New Roman" w:hAnsi="Times New Roman" w:cs="Times New Roman"/>
          <w:b/>
          <w:sz w:val="28"/>
          <w:szCs w:val="28"/>
        </w:rPr>
        <w:t>Общая численность выпускников 2020 – 2021 уч. года</w:t>
      </w:r>
    </w:p>
    <w:p w:rsidR="003E1DB8" w:rsidRPr="00D1309F" w:rsidRDefault="003E1DB8" w:rsidP="003E1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08"/>
        <w:gridCol w:w="3131"/>
        <w:gridCol w:w="3132"/>
      </w:tblGrid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 на семейном образовании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 не допущенных к ГИА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, получивших Аттестат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1DB8" w:rsidRPr="00D1309F" w:rsidTr="002E48A9">
        <w:tc>
          <w:tcPr>
            <w:tcW w:w="3473" w:type="dxa"/>
          </w:tcPr>
          <w:p w:rsidR="003E1DB8" w:rsidRPr="00D1309F" w:rsidRDefault="003E1DB8" w:rsidP="002E48A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, проходивших процедуру ГИА</w:t>
            </w:r>
          </w:p>
        </w:tc>
        <w:tc>
          <w:tcPr>
            <w:tcW w:w="3473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3E1DB8" w:rsidRPr="00D1309F" w:rsidRDefault="003E1DB8" w:rsidP="002E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E1DB8" w:rsidRPr="00D1309F" w:rsidRDefault="003E1DB8" w:rsidP="003E1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DB8" w:rsidRPr="00D1309F" w:rsidRDefault="003E1DB8" w:rsidP="003E1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DB8" w:rsidRPr="00D1309F" w:rsidRDefault="003E1DB8" w:rsidP="003E1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9F">
        <w:rPr>
          <w:rFonts w:ascii="Times New Roman" w:hAnsi="Times New Roman" w:cs="Times New Roman"/>
          <w:b/>
          <w:sz w:val="28"/>
          <w:szCs w:val="28"/>
        </w:rPr>
        <w:t>Итоговые результаты 9-го класса</w:t>
      </w:r>
    </w:p>
    <w:p w:rsidR="003E1DB8" w:rsidRPr="00D1309F" w:rsidRDefault="003E1DB8" w:rsidP="003E1DB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 xml:space="preserve">В этом учебном году  итоговую аттестацию ГИА - 9 проходили 11 человек девятиклассников (100%).  Всего пять  человек  закончили 9 классов на «4» и «5», что составляет 45% от общего количества. Средние баллы сопоставимы с результатами прошлого года, это говорит о стабильности подготовки и объективности оценивания. </w:t>
      </w:r>
    </w:p>
    <w:p w:rsidR="000C186E" w:rsidRPr="00D1309F" w:rsidRDefault="000C186E" w:rsidP="000C186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309F">
        <w:rPr>
          <w:rFonts w:ascii="Times New Roman" w:hAnsi="Times New Roman" w:cs="Times New Roman"/>
          <w:sz w:val="28"/>
          <w:szCs w:val="28"/>
        </w:rPr>
        <w:t xml:space="preserve">В этом учебном году  итоговую аттестацию ГИА - 9 проходили 11 человек девятиклассников (100%).  Всего пять  человек  закончили 9 классов на «4» и «5», что составляет 45% от общего количества. Средние баллы сопоставимы с результатами прошлого года, это говорит о стабильности подготовки и объективности оценивания. </w:t>
      </w:r>
    </w:p>
    <w:p w:rsidR="000C186E" w:rsidRPr="00D1309F" w:rsidRDefault="000C186E" w:rsidP="000C186E">
      <w:pPr>
        <w:pStyle w:val="2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 w:rsidRPr="00D1309F">
        <w:rPr>
          <w:b/>
          <w:noProof/>
          <w:sz w:val="28"/>
          <w:szCs w:val="28"/>
        </w:rPr>
        <w:t>Распределение учеников по предметам, выносимым на ГИА по выбору обучающихся 9-ых класов</w:t>
      </w:r>
    </w:p>
    <w:p w:rsidR="000C186E" w:rsidRPr="00D1309F" w:rsidRDefault="000C186E" w:rsidP="000C186E">
      <w:pPr>
        <w:pStyle w:val="2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3"/>
        <w:tblW w:w="10967" w:type="dxa"/>
        <w:tblInd w:w="-885" w:type="dxa"/>
        <w:tblLayout w:type="fixed"/>
        <w:tblLook w:val="04A0"/>
      </w:tblPr>
      <w:tblGrid>
        <w:gridCol w:w="1442"/>
        <w:gridCol w:w="1375"/>
        <w:gridCol w:w="1402"/>
        <w:gridCol w:w="1276"/>
        <w:gridCol w:w="1288"/>
        <w:gridCol w:w="1046"/>
        <w:gridCol w:w="1046"/>
        <w:gridCol w:w="1046"/>
        <w:gridCol w:w="1046"/>
      </w:tblGrid>
      <w:tr w:rsidR="000C186E" w:rsidRPr="00D1309F" w:rsidTr="002E48A9">
        <w:tc>
          <w:tcPr>
            <w:tcW w:w="144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предмет по выбору</w:t>
            </w:r>
          </w:p>
        </w:tc>
        <w:tc>
          <w:tcPr>
            <w:tcW w:w="1375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физика</w:t>
            </w:r>
          </w:p>
        </w:tc>
        <w:tc>
          <w:tcPr>
            <w:tcW w:w="140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география</w:t>
            </w:r>
          </w:p>
        </w:tc>
        <w:tc>
          <w:tcPr>
            <w:tcW w:w="1288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обществознание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химия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биология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история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литература</w:t>
            </w:r>
          </w:p>
        </w:tc>
      </w:tr>
      <w:tr w:rsidR="000C186E" w:rsidRPr="00D1309F" w:rsidTr="002E48A9">
        <w:tc>
          <w:tcPr>
            <w:tcW w:w="144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2017-2018</w:t>
            </w:r>
          </w:p>
        </w:tc>
        <w:tc>
          <w:tcPr>
            <w:tcW w:w="1375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RPr="00D1309F" w:rsidTr="002E48A9">
        <w:tc>
          <w:tcPr>
            <w:tcW w:w="144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2018-2019</w:t>
            </w:r>
          </w:p>
        </w:tc>
        <w:tc>
          <w:tcPr>
            <w:tcW w:w="1375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40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RPr="00D1309F" w:rsidTr="002E48A9">
        <w:tc>
          <w:tcPr>
            <w:tcW w:w="144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2019-2020</w:t>
            </w:r>
          </w:p>
        </w:tc>
        <w:tc>
          <w:tcPr>
            <w:tcW w:w="1375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1309F">
              <w:rPr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RPr="00D1309F" w:rsidTr="002E48A9">
        <w:tc>
          <w:tcPr>
            <w:tcW w:w="144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1309F">
              <w:rPr>
                <w:b/>
                <w:noProof/>
                <w:color w:val="385623" w:themeColor="accent6" w:themeShade="80"/>
                <w:sz w:val="28"/>
                <w:szCs w:val="28"/>
              </w:rPr>
              <w:t>2020-2021</w:t>
            </w:r>
          </w:p>
        </w:tc>
        <w:tc>
          <w:tcPr>
            <w:tcW w:w="1375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402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1309F">
              <w:rPr>
                <w:b/>
                <w:noProof/>
                <w:color w:val="385623" w:themeColor="accent6" w:themeShade="8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1309F">
              <w:rPr>
                <w:b/>
                <w:noProof/>
                <w:color w:val="385623" w:themeColor="accent6" w:themeShade="80"/>
                <w:sz w:val="28"/>
                <w:szCs w:val="28"/>
              </w:rPr>
              <w:t>8</w:t>
            </w:r>
          </w:p>
        </w:tc>
        <w:tc>
          <w:tcPr>
            <w:tcW w:w="1288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1309F">
              <w:rPr>
                <w:b/>
                <w:noProof/>
                <w:color w:val="385623" w:themeColor="accent6" w:themeShade="80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1309F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1309F">
              <w:rPr>
                <w:b/>
                <w:noProof/>
                <w:color w:val="385623" w:themeColor="accent6" w:themeShade="80"/>
                <w:sz w:val="28"/>
                <w:szCs w:val="28"/>
              </w:rPr>
              <w:t>1</w:t>
            </w:r>
          </w:p>
        </w:tc>
      </w:tr>
    </w:tbl>
    <w:p w:rsidR="000C186E" w:rsidRPr="00D1309F" w:rsidRDefault="000C186E" w:rsidP="000C186E">
      <w:pPr>
        <w:pStyle w:val="2"/>
        <w:spacing w:after="0" w:line="240" w:lineRule="auto"/>
        <w:ind w:left="-993" w:right="-79"/>
        <w:jc w:val="both"/>
        <w:rPr>
          <w:b/>
          <w:noProof/>
          <w:color w:val="385623" w:themeColor="accent6" w:themeShade="80"/>
          <w:sz w:val="28"/>
          <w:szCs w:val="28"/>
        </w:rPr>
      </w:pPr>
    </w:p>
    <w:p w:rsidR="000C186E" w:rsidRPr="00D1309F" w:rsidRDefault="000C186E" w:rsidP="000C186E">
      <w:pPr>
        <w:pStyle w:val="2"/>
        <w:spacing w:after="0" w:line="240" w:lineRule="auto"/>
        <w:ind w:left="-993" w:right="-79"/>
        <w:jc w:val="both"/>
        <w:rPr>
          <w:noProof/>
          <w:sz w:val="28"/>
          <w:szCs w:val="28"/>
        </w:rPr>
      </w:pPr>
      <w:r w:rsidRPr="00D1309F">
        <w:rPr>
          <w:noProof/>
          <w:sz w:val="28"/>
          <w:szCs w:val="28"/>
        </w:rPr>
        <w:t xml:space="preserve">Но итоговая аттестация по выбранным предметам не осуществлялась. </w:t>
      </w:r>
      <w:proofErr w:type="gramStart"/>
      <w:r w:rsidRPr="00D1309F">
        <w:rPr>
          <w:noProof/>
          <w:sz w:val="28"/>
          <w:szCs w:val="28"/>
        </w:rPr>
        <w:t xml:space="preserve">А в соответствии </w:t>
      </w:r>
      <w:r w:rsidRPr="00D1309F">
        <w:rPr>
          <w:spacing w:val="-4"/>
          <w:sz w:val="28"/>
          <w:szCs w:val="28"/>
        </w:rPr>
        <w:t xml:space="preserve"> с приказом Министерства образования и молодежной политики </w:t>
      </w:r>
      <w:r w:rsidRPr="00D1309F">
        <w:rPr>
          <w:spacing w:val="-4"/>
          <w:sz w:val="28"/>
          <w:szCs w:val="28"/>
        </w:rPr>
        <w:lastRenderedPageBreak/>
        <w:t>Свердловской области №89-и от 21.04.2021 «Об утверждении порядка организации, проведения и проверки контрольных работ для обучающихся 9-х классов, осваивающих образовательные программы основного общего образования, на территории  Свердловской области в 2020/2021 учебном году» и приказом МКУ «Управление образования ГО Верхний Тагил» №53 от 26.04 2021 г. «Об утверждении порядка организации</w:t>
      </w:r>
      <w:proofErr w:type="gramEnd"/>
      <w:r w:rsidRPr="00D1309F">
        <w:rPr>
          <w:spacing w:val="-4"/>
          <w:sz w:val="28"/>
          <w:szCs w:val="28"/>
        </w:rPr>
        <w:t>,  проведения и проверки контрольных работ для обучающихся 9-х классов на территории городского округа Верхний Тагил в 2021г.»</w:t>
      </w:r>
      <w:r w:rsidRPr="00D1309F">
        <w:rPr>
          <w:noProof/>
          <w:sz w:val="28"/>
          <w:szCs w:val="28"/>
        </w:rPr>
        <w:t xml:space="preserve"> проведены  контрольные работы (КР) по одному из предметов – в нашей школе распределение произошло по двум предмтам: география – 6 человек и информатика – 4 человека.</w:t>
      </w:r>
    </w:p>
    <w:p w:rsidR="000C186E" w:rsidRPr="00D1309F" w:rsidRDefault="000C186E" w:rsidP="000C186E">
      <w:pPr>
        <w:pStyle w:val="2"/>
        <w:spacing w:after="0" w:line="240" w:lineRule="auto"/>
        <w:ind w:left="-993" w:right="-79"/>
        <w:jc w:val="both"/>
        <w:rPr>
          <w:noProof/>
          <w:sz w:val="28"/>
          <w:szCs w:val="28"/>
        </w:rPr>
      </w:pPr>
    </w:p>
    <w:p w:rsidR="000C186E" w:rsidRPr="00D1309F" w:rsidRDefault="000C186E" w:rsidP="000C186E">
      <w:pPr>
        <w:pStyle w:val="2"/>
        <w:spacing w:after="0" w:line="240" w:lineRule="auto"/>
        <w:ind w:left="-993" w:right="-79"/>
        <w:jc w:val="both"/>
        <w:rPr>
          <w:noProof/>
          <w:sz w:val="28"/>
          <w:szCs w:val="28"/>
        </w:rPr>
      </w:pPr>
      <w:r w:rsidRPr="00D1309F">
        <w:rPr>
          <w:noProof/>
          <w:sz w:val="28"/>
          <w:szCs w:val="28"/>
        </w:rPr>
        <w:drawing>
          <wp:inline distT="0" distB="0" distL="0" distR="0">
            <wp:extent cx="6381750" cy="3937000"/>
            <wp:effectExtent l="0" t="0" r="1905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C186E" w:rsidRPr="00D1309F" w:rsidRDefault="000C186E" w:rsidP="000C186E">
      <w:pPr>
        <w:pStyle w:val="2"/>
        <w:spacing w:after="0" w:line="240" w:lineRule="auto"/>
        <w:ind w:left="0" w:right="-79"/>
        <w:rPr>
          <w:noProof/>
          <w:sz w:val="28"/>
          <w:szCs w:val="28"/>
        </w:rPr>
      </w:pPr>
    </w:p>
    <w:p w:rsidR="000C186E" w:rsidRPr="00D1309F" w:rsidRDefault="000C186E" w:rsidP="000C186E">
      <w:pPr>
        <w:pStyle w:val="2"/>
        <w:spacing w:after="0" w:line="240" w:lineRule="auto"/>
        <w:ind w:left="0" w:right="-79"/>
        <w:rPr>
          <w:noProof/>
          <w:sz w:val="28"/>
          <w:szCs w:val="28"/>
        </w:rPr>
      </w:pPr>
    </w:p>
    <w:p w:rsidR="000C186E" w:rsidRPr="00D1309F" w:rsidRDefault="000C186E" w:rsidP="000C186E">
      <w:pPr>
        <w:pStyle w:val="2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 w:rsidRPr="00D1309F"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0C186E" w:rsidRPr="00D1309F" w:rsidRDefault="000C186E" w:rsidP="000C186E">
      <w:pPr>
        <w:pStyle w:val="11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D1309F">
        <w:rPr>
          <w:rFonts w:ascii="Times New Roman" w:hAnsi="Times New Roman"/>
          <w:sz w:val="28"/>
          <w:szCs w:val="28"/>
        </w:rPr>
        <w:t>Сделан анализ типичных ошибок, которые были  допущены обучающимися в процессе выполнения тренировочных работ.</w:t>
      </w:r>
    </w:p>
    <w:p w:rsidR="000C186E" w:rsidRPr="00D1309F" w:rsidRDefault="000C186E" w:rsidP="000C186E">
      <w:pPr>
        <w:pStyle w:val="11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D1309F">
        <w:rPr>
          <w:rFonts w:ascii="Times New Roman" w:hAnsi="Times New Roman"/>
          <w:sz w:val="28"/>
          <w:szCs w:val="28"/>
        </w:rPr>
        <w:t xml:space="preserve">Обеспечено систематическое повторение и обобщение наиболее  сложного для понимания школьников материала по предметам. </w:t>
      </w:r>
    </w:p>
    <w:p w:rsidR="000C186E" w:rsidRPr="00D1309F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D1309F">
        <w:rPr>
          <w:rFonts w:ascii="Times New Roman" w:hAnsi="Times New Roman"/>
          <w:sz w:val="28"/>
          <w:szCs w:val="28"/>
        </w:rPr>
        <w:t>Организованы  коррекционные занятия с учащимися «группы риска» с целью восполнения пробелов в знаниях.</w:t>
      </w:r>
    </w:p>
    <w:p w:rsidR="000C186E" w:rsidRPr="00D1309F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8"/>
          <w:szCs w:val="28"/>
        </w:rPr>
      </w:pPr>
      <w:r w:rsidRPr="00D1309F">
        <w:rPr>
          <w:rFonts w:ascii="Times New Roman" w:hAnsi="Times New Roman"/>
          <w:sz w:val="28"/>
          <w:szCs w:val="28"/>
          <w:lang w:eastAsia="ru-RU"/>
        </w:rPr>
        <w:t xml:space="preserve">Организована подготовка учителей  по изучению изменений </w:t>
      </w:r>
      <w:proofErr w:type="gramStart"/>
      <w:r w:rsidRPr="00D1309F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D1309F">
        <w:rPr>
          <w:rFonts w:ascii="Times New Roman" w:hAnsi="Times New Roman"/>
          <w:sz w:val="28"/>
          <w:szCs w:val="28"/>
          <w:lang w:eastAsia="ru-RU"/>
        </w:rPr>
        <w:t xml:space="preserve"> КИМ ОГЭ 2021.</w:t>
      </w:r>
    </w:p>
    <w:p w:rsidR="000C186E" w:rsidRPr="00D1309F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8"/>
          <w:szCs w:val="28"/>
        </w:rPr>
      </w:pPr>
      <w:r w:rsidRPr="00D1309F"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информационные дни по подготовке к ГИА 2021.</w:t>
      </w:r>
    </w:p>
    <w:p w:rsidR="000C186E" w:rsidRDefault="000C186E" w:rsidP="000C186E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186E" w:rsidRPr="000C186E" w:rsidRDefault="002F0E42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0C186E" w:rsidRPr="000C186E">
        <w:rPr>
          <w:rFonts w:ascii="Times New Roman" w:hAnsi="Times New Roman" w:cs="Times New Roman"/>
          <w:b/>
          <w:sz w:val="24"/>
          <w:szCs w:val="24"/>
        </w:rPr>
        <w:t xml:space="preserve"> результатов </w:t>
      </w:r>
    </w:p>
    <w:p w:rsidR="000C186E" w:rsidRPr="000C186E" w:rsidRDefault="000C186E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0C186E" w:rsidRPr="000C186E" w:rsidRDefault="000C186E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выпускников 2021-2022 учебного года</w:t>
      </w:r>
    </w:p>
    <w:p w:rsidR="000C186E" w:rsidRPr="000C186E" w:rsidRDefault="000C186E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0C186E" w:rsidRPr="000C186E" w:rsidRDefault="000C186E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№10</w:t>
      </w:r>
    </w:p>
    <w:p w:rsidR="000C186E" w:rsidRPr="000C186E" w:rsidRDefault="000C186E" w:rsidP="000C1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имени воина – интернационалиста Александра Харламова</w:t>
      </w:r>
    </w:p>
    <w:p w:rsidR="000C186E" w:rsidRPr="000C186E" w:rsidRDefault="000C186E" w:rsidP="000C1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86E" w:rsidRPr="000C186E" w:rsidRDefault="000C186E" w:rsidP="000C186E">
      <w:pPr>
        <w:pStyle w:val="1"/>
        <w:rPr>
          <w:color w:val="000000"/>
          <w:spacing w:val="4"/>
          <w:sz w:val="24"/>
          <w:szCs w:val="24"/>
        </w:rPr>
      </w:pPr>
    </w:p>
    <w:p w:rsidR="000C186E" w:rsidRPr="000C186E" w:rsidRDefault="000C186E" w:rsidP="000C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6E">
        <w:rPr>
          <w:rFonts w:ascii="Times New Roman" w:hAnsi="Times New Roman" w:cs="Times New Roman"/>
          <w:sz w:val="24"/>
          <w:szCs w:val="24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0C186E" w:rsidRPr="000C186E" w:rsidRDefault="000C186E" w:rsidP="000C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6E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0C186E" w:rsidRPr="000C186E" w:rsidRDefault="000C186E" w:rsidP="000C18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86E">
        <w:rPr>
          <w:rFonts w:ascii="Times New Roman" w:hAnsi="Times New Roman" w:cs="Times New Roman"/>
          <w:sz w:val="24"/>
          <w:szCs w:val="24"/>
        </w:rPr>
        <w:t>ГИА в 2022 году была организована и проведена в соответствии с приказами:</w:t>
      </w:r>
    </w:p>
    <w:p w:rsidR="000C186E" w:rsidRPr="000C186E" w:rsidRDefault="000C186E" w:rsidP="000C186E">
      <w:pPr>
        <w:pStyle w:val="a5"/>
        <w:numPr>
          <w:ilvl w:val="0"/>
          <w:numId w:val="2"/>
        </w:numPr>
        <w:shd w:val="clear" w:color="auto" w:fill="FFFFFF"/>
        <w:suppressAutoHyphens w:val="0"/>
        <w:ind w:left="0"/>
        <w:rPr>
          <w:color w:val="333333"/>
          <w:lang w:eastAsia="ru-RU"/>
        </w:rPr>
      </w:pPr>
      <w:r w:rsidRPr="000C186E">
        <w:rPr>
          <w:color w:val="333333"/>
        </w:rPr>
        <w:t xml:space="preserve">Приказ </w:t>
      </w:r>
      <w:proofErr w:type="spellStart"/>
      <w:r w:rsidRPr="000C186E">
        <w:rPr>
          <w:color w:val="333333"/>
        </w:rPr>
        <w:t>Минпросвещения</w:t>
      </w:r>
      <w:proofErr w:type="spellEnd"/>
      <w:r w:rsidRPr="000C186E">
        <w:rPr>
          <w:color w:val="333333"/>
        </w:rPr>
        <w:t xml:space="preserve"> России, </w:t>
      </w:r>
      <w:proofErr w:type="spellStart"/>
      <w:r w:rsidRPr="000C186E">
        <w:rPr>
          <w:color w:val="333333"/>
        </w:rPr>
        <w:t>Рособрнадзора</w:t>
      </w:r>
      <w:proofErr w:type="spellEnd"/>
      <w:r w:rsidRPr="000C186E">
        <w:rPr>
          <w:color w:val="333333"/>
        </w:rPr>
        <w:t xml:space="preserve"> № 190/1512 от 07.11.2018 г.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0C186E" w:rsidRPr="000C186E" w:rsidRDefault="000C186E" w:rsidP="000C186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0C186E">
        <w:rPr>
          <w:color w:val="333333"/>
        </w:rPr>
        <w:t>Приказ Министерства просвещения Российской Федерации, Федеральной службы по надзору в сфере образования и науки от 17.11.2021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:rsidR="000C186E" w:rsidRPr="000C186E" w:rsidRDefault="000C186E" w:rsidP="000C18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C186E">
        <w:rPr>
          <w:rFonts w:ascii="Times New Roman" w:hAnsi="Times New Roman" w:cs="Times New Roman"/>
          <w:color w:val="333333"/>
          <w:sz w:val="24"/>
          <w:szCs w:val="24"/>
        </w:rPr>
        <w:t>Приказ Министерства просвещения Российской Федерации, Федеральной службы по надзору в сфере образования и науки от 17.11.2021 № 834/1479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:rsidR="000C186E" w:rsidRPr="000C186E" w:rsidRDefault="000C186E" w:rsidP="000C18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C186E">
        <w:rPr>
          <w:rFonts w:ascii="Times New Roman" w:hAnsi="Times New Roman" w:cs="Times New Roman"/>
          <w:color w:val="333333"/>
          <w:sz w:val="24"/>
          <w:szCs w:val="24"/>
        </w:rPr>
        <w:t>Приказ Министерства просвещения Российской Федерации, Федеральной службы по надзору в сфере образования и науки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</w:r>
    </w:p>
    <w:p w:rsidR="000C186E" w:rsidRPr="000C186E" w:rsidRDefault="000C186E" w:rsidP="000C18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0C186E" w:rsidRPr="000C186E" w:rsidRDefault="000C186E" w:rsidP="000C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6E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выпускников в формате ОГЭ, ГВЭ ЕГЭ проводилась в соответствии с расписанием ГИА в 2022 году в основной период с 24 мая по 8 июля.</w:t>
      </w:r>
    </w:p>
    <w:p w:rsidR="000C186E" w:rsidRPr="00001C9B" w:rsidRDefault="000C186E" w:rsidP="000C186E">
      <w:pPr>
        <w:pStyle w:val="12"/>
        <w:spacing w:line="276" w:lineRule="auto"/>
        <w:jc w:val="both"/>
        <w:rPr>
          <w:b/>
          <w:i/>
          <w:sz w:val="28"/>
          <w:szCs w:val="28"/>
        </w:rPr>
      </w:pPr>
    </w:p>
    <w:p w:rsidR="000C186E" w:rsidRDefault="000C186E" w:rsidP="000C186E">
      <w:pPr>
        <w:ind w:left="-851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>
        <w:rPr>
          <w:sz w:val="28"/>
          <w:szCs w:val="28"/>
        </w:rPr>
        <w:t xml:space="preserve"> этом учебном году</w:t>
      </w:r>
      <w:r w:rsidRPr="000234FD">
        <w:rPr>
          <w:sz w:val="28"/>
          <w:szCs w:val="28"/>
        </w:rPr>
        <w:t xml:space="preserve"> итоговую аттестацию ГИА - 9 проходили 1</w:t>
      </w:r>
      <w:r>
        <w:rPr>
          <w:sz w:val="28"/>
          <w:szCs w:val="28"/>
        </w:rPr>
        <w:t>0</w:t>
      </w:r>
      <w:r w:rsidRPr="000234FD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 xml:space="preserve">девятиклассников </w:t>
      </w:r>
      <w:r w:rsidRPr="000234FD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0234FD">
        <w:rPr>
          <w:sz w:val="28"/>
          <w:szCs w:val="28"/>
        </w:rPr>
        <w:t xml:space="preserve">%).  Всего </w:t>
      </w:r>
      <w:r>
        <w:rPr>
          <w:sz w:val="28"/>
          <w:szCs w:val="28"/>
        </w:rPr>
        <w:t>четверо</w:t>
      </w:r>
      <w:r w:rsidRPr="000234FD">
        <w:rPr>
          <w:sz w:val="28"/>
          <w:szCs w:val="28"/>
        </w:rPr>
        <w:t xml:space="preserve"> человек закончили 9 классов на «4» и «5», что составляет</w:t>
      </w:r>
      <w:r>
        <w:rPr>
          <w:sz w:val="28"/>
          <w:szCs w:val="28"/>
        </w:rPr>
        <w:t xml:space="preserve"> 40</w:t>
      </w:r>
      <w:r w:rsidRPr="000234FD">
        <w:rPr>
          <w:sz w:val="28"/>
          <w:szCs w:val="28"/>
        </w:rPr>
        <w:t>% от общего количества. Средние баллы сопоставимы с результатами прошлого года, эт</w:t>
      </w:r>
      <w:r>
        <w:rPr>
          <w:sz w:val="28"/>
          <w:szCs w:val="28"/>
        </w:rPr>
        <w:t>о говорит о стабильности подготовки</w:t>
      </w:r>
      <w:r w:rsidRPr="000234FD">
        <w:rPr>
          <w:sz w:val="28"/>
          <w:szCs w:val="28"/>
        </w:rPr>
        <w:t xml:space="preserve"> и объективности оценивания. </w:t>
      </w:r>
    </w:p>
    <w:p w:rsidR="000C186E" w:rsidRDefault="000C186E" w:rsidP="000C186E">
      <w:pPr>
        <w:pStyle w:val="2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Распределение учеников по предметам, выносимым на ГИА по выбору обучающихся 9-ых класов</w:t>
      </w:r>
    </w:p>
    <w:p w:rsidR="000C186E" w:rsidRDefault="000C186E" w:rsidP="000C186E">
      <w:pPr>
        <w:pStyle w:val="2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3"/>
        <w:tblW w:w="10180" w:type="dxa"/>
        <w:tblInd w:w="-885" w:type="dxa"/>
        <w:tblLayout w:type="fixed"/>
        <w:tblLook w:val="04A0"/>
      </w:tblPr>
      <w:tblGrid>
        <w:gridCol w:w="1442"/>
        <w:gridCol w:w="856"/>
        <w:gridCol w:w="1134"/>
        <w:gridCol w:w="1276"/>
        <w:gridCol w:w="1288"/>
        <w:gridCol w:w="1046"/>
        <w:gridCol w:w="1046"/>
        <w:gridCol w:w="1046"/>
        <w:gridCol w:w="1046"/>
      </w:tblGrid>
      <w:tr w:rsidR="000C186E" w:rsidTr="002E48A9">
        <w:tc>
          <w:tcPr>
            <w:tcW w:w="1442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предмет по выбору</w:t>
            </w:r>
          </w:p>
        </w:tc>
        <w:tc>
          <w:tcPr>
            <w:tcW w:w="85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география</w:t>
            </w:r>
          </w:p>
        </w:tc>
        <w:tc>
          <w:tcPr>
            <w:tcW w:w="1288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обществознание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химия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биология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история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литература</w:t>
            </w:r>
          </w:p>
        </w:tc>
      </w:tr>
      <w:tr w:rsidR="000C186E" w:rsidTr="002E48A9">
        <w:tc>
          <w:tcPr>
            <w:tcW w:w="1442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2017-2018</w:t>
            </w:r>
          </w:p>
        </w:tc>
        <w:tc>
          <w:tcPr>
            <w:tcW w:w="85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Tr="002E48A9">
        <w:tc>
          <w:tcPr>
            <w:tcW w:w="1442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2018-2019</w:t>
            </w:r>
          </w:p>
        </w:tc>
        <w:tc>
          <w:tcPr>
            <w:tcW w:w="85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Tr="002E48A9">
        <w:tc>
          <w:tcPr>
            <w:tcW w:w="1442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2019-2020</w:t>
            </w:r>
          </w:p>
        </w:tc>
        <w:tc>
          <w:tcPr>
            <w:tcW w:w="85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RPr="00D35AC2" w:rsidTr="002E48A9">
        <w:tc>
          <w:tcPr>
            <w:tcW w:w="1442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385623" w:themeColor="accent6" w:themeShade="80"/>
                <w:sz w:val="28"/>
                <w:szCs w:val="28"/>
              </w:rPr>
              <w:t>2020-2021</w:t>
            </w:r>
          </w:p>
        </w:tc>
        <w:tc>
          <w:tcPr>
            <w:tcW w:w="85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385623" w:themeColor="accent6" w:themeShade="8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385623" w:themeColor="accent6" w:themeShade="80"/>
                <w:sz w:val="28"/>
                <w:szCs w:val="28"/>
              </w:rPr>
              <w:t>8</w:t>
            </w:r>
          </w:p>
        </w:tc>
        <w:tc>
          <w:tcPr>
            <w:tcW w:w="1288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385623" w:themeColor="accent6" w:themeShade="80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0C186E" w:rsidRPr="00D35AC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color w:val="385623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385623" w:themeColor="accent6" w:themeShade="80"/>
                <w:sz w:val="28"/>
                <w:szCs w:val="28"/>
              </w:rPr>
              <w:t>1</w:t>
            </w:r>
          </w:p>
        </w:tc>
      </w:tr>
      <w:tr w:rsidR="000C186E" w:rsidRPr="00D04E22" w:rsidTr="002E48A9">
        <w:tc>
          <w:tcPr>
            <w:tcW w:w="1442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2021-2022</w:t>
            </w:r>
          </w:p>
        </w:tc>
        <w:tc>
          <w:tcPr>
            <w:tcW w:w="85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0C186E" w:rsidRPr="00D04E22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</w:tr>
    </w:tbl>
    <w:p w:rsidR="000C186E" w:rsidRPr="00D04E22" w:rsidRDefault="000C186E" w:rsidP="000C186E">
      <w:pPr>
        <w:pStyle w:val="2"/>
        <w:spacing w:after="0" w:line="240" w:lineRule="auto"/>
        <w:ind w:left="-993" w:right="-79"/>
        <w:jc w:val="both"/>
        <w:rPr>
          <w:b/>
          <w:noProof/>
          <w:sz w:val="28"/>
          <w:szCs w:val="28"/>
        </w:rPr>
      </w:pPr>
    </w:p>
    <w:p w:rsidR="000C186E" w:rsidRDefault="000C186E" w:rsidP="000C186E">
      <w:pPr>
        <w:pStyle w:val="2"/>
        <w:spacing w:after="0" w:line="240" w:lineRule="auto"/>
        <w:ind w:left="-993" w:right="-7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537960" cy="393547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934" cy="3946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86E" w:rsidRDefault="000C186E" w:rsidP="000C186E">
      <w:pPr>
        <w:pStyle w:val="2"/>
        <w:spacing w:after="0" w:line="240" w:lineRule="auto"/>
        <w:ind w:left="0" w:right="-79"/>
        <w:rPr>
          <w:noProof/>
        </w:rPr>
      </w:pPr>
    </w:p>
    <w:p w:rsidR="000C186E" w:rsidRDefault="000C186E" w:rsidP="000C186E">
      <w:pPr>
        <w:pStyle w:val="2"/>
        <w:spacing w:after="0" w:line="240" w:lineRule="auto"/>
        <w:ind w:left="0"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</w:t>
      </w:r>
    </w:p>
    <w:tbl>
      <w:tblPr>
        <w:tblStyle w:val="a3"/>
        <w:tblW w:w="5000" w:type="pct"/>
        <w:tblLayout w:type="fixed"/>
        <w:tblLook w:val="04A0"/>
      </w:tblPr>
      <w:tblGrid>
        <w:gridCol w:w="1808"/>
        <w:gridCol w:w="77"/>
        <w:gridCol w:w="7686"/>
      </w:tblGrid>
      <w:tr w:rsidR="000C186E" w:rsidTr="002E48A9">
        <w:trPr>
          <w:trHeight w:val="245"/>
        </w:trPr>
        <w:tc>
          <w:tcPr>
            <w:tcW w:w="985" w:type="pct"/>
            <w:gridSpan w:val="2"/>
          </w:tcPr>
          <w:p w:rsidR="000C186E" w:rsidRPr="007950E5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корелляции 0</w:t>
            </w:r>
            <w:r>
              <w:rPr>
                <w:noProof/>
              </w:rPr>
              <w:t>,67</w:t>
            </w:r>
          </w:p>
        </w:tc>
        <w:tc>
          <w:tcPr>
            <w:tcW w:w="4015" w:type="pct"/>
          </w:tcPr>
          <w:tbl>
            <w:tblPr>
              <w:tblW w:w="7252" w:type="dxa"/>
              <w:tblLayout w:type="fixed"/>
              <w:tblLook w:val="04A0"/>
            </w:tblPr>
            <w:tblGrid>
              <w:gridCol w:w="2149"/>
              <w:gridCol w:w="2410"/>
              <w:gridCol w:w="2693"/>
            </w:tblGrid>
            <w:tr w:rsidR="000C186E" w:rsidRPr="00756D24" w:rsidTr="002E48A9">
              <w:trPr>
                <w:trHeight w:val="1149"/>
              </w:trPr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86E" w:rsidRPr="00756D24" w:rsidRDefault="000C186E" w:rsidP="002E48A9"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86E" w:rsidRPr="00756D24" w:rsidRDefault="000C186E" w:rsidP="002E48A9">
                  <w:pPr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86E" w:rsidRPr="00756D24" w:rsidRDefault="000C186E" w:rsidP="002E48A9">
                  <w:pPr>
                    <w:jc w:val="center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eastAsia="ru-RU"/>
                    </w:rPr>
                    <w:t>Годовая оценка</w:t>
                  </w:r>
                </w:p>
              </w:tc>
            </w:tr>
            <w:tr w:rsidR="000C186E" w:rsidRPr="00756D24" w:rsidTr="002E48A9">
              <w:trPr>
                <w:trHeight w:val="237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0C186E" w:rsidRPr="00756D24" w:rsidTr="002E48A9">
              <w:trPr>
                <w:trHeight w:val="222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0C186E" w:rsidRPr="00756D24" w:rsidTr="002E48A9">
              <w:trPr>
                <w:trHeight w:val="222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0C186E" w:rsidRPr="00756D24" w:rsidTr="002E48A9">
              <w:trPr>
                <w:trHeight w:val="237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C186E" w:rsidRPr="00756D24" w:rsidRDefault="000C186E" w:rsidP="002E48A9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</w:tbl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Tr="002E48A9">
        <w:tc>
          <w:tcPr>
            <w:tcW w:w="985" w:type="pct"/>
            <w:gridSpan w:val="2"/>
          </w:tcPr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4015" w:type="pct"/>
          </w:tcPr>
          <w:tbl>
            <w:tblPr>
              <w:tblW w:w="7257" w:type="dxa"/>
              <w:tblLayout w:type="fixed"/>
              <w:tblLook w:val="04A0"/>
            </w:tblPr>
            <w:tblGrid>
              <w:gridCol w:w="768"/>
              <w:gridCol w:w="1555"/>
              <w:gridCol w:w="1390"/>
              <w:gridCol w:w="1276"/>
              <w:gridCol w:w="1134"/>
              <w:gridCol w:w="1134"/>
            </w:tblGrid>
            <w:tr w:rsidR="000C186E" w:rsidRPr="00053D64" w:rsidTr="002E48A9">
              <w:trPr>
                <w:trHeight w:val="348"/>
              </w:trPr>
              <w:tc>
                <w:tcPr>
                  <w:tcW w:w="72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у</w:t>
                  </w:r>
                </w:p>
              </w:tc>
            </w:tr>
            <w:tr w:rsidR="000C186E" w:rsidRPr="00053D64" w:rsidTr="002E48A9">
              <w:trPr>
                <w:trHeight w:val="288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lang w:eastAsia="ru-RU"/>
                    </w:rPr>
                    <w:lastRenderedPageBreak/>
                    <w:t>Класс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lang w:eastAsia="ru-RU"/>
                    </w:rPr>
                    <w:t>К-во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Ср.б.</w:t>
                  </w:r>
                </w:p>
              </w:tc>
            </w:tr>
            <w:tr w:rsidR="000C186E" w:rsidRPr="00053D64" w:rsidTr="002E48A9">
              <w:trPr>
                <w:trHeight w:val="288"/>
              </w:trPr>
              <w:tc>
                <w:tcPr>
                  <w:tcW w:w="7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6666AC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6666AC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 w:eastAsia="ru-RU"/>
                    </w:rPr>
                    <w:t>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86E" w:rsidRPr="00053D64" w:rsidRDefault="000C186E" w:rsidP="002E48A9">
                  <w:pPr>
                    <w:jc w:val="center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ru-RU"/>
                    </w:rPr>
                    <w:t>23</w:t>
                  </w:r>
                </w:p>
              </w:tc>
            </w:tr>
          </w:tbl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C186E" w:rsidTr="002E48A9">
        <w:trPr>
          <w:trHeight w:val="2136"/>
        </w:trPr>
        <w:tc>
          <w:tcPr>
            <w:tcW w:w="985" w:type="pct"/>
            <w:gridSpan w:val="2"/>
          </w:tcPr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Распределение по оценкам</w:t>
            </w:r>
          </w:p>
        </w:tc>
        <w:tc>
          <w:tcPr>
            <w:tcW w:w="4015" w:type="pct"/>
          </w:tcPr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664392" cy="1362075"/>
                  <wp:effectExtent l="0" t="0" r="317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226" cy="1371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86E" w:rsidTr="002E48A9">
        <w:trPr>
          <w:trHeight w:val="3508"/>
        </w:trPr>
        <w:tc>
          <w:tcPr>
            <w:tcW w:w="985" w:type="pct"/>
            <w:gridSpan w:val="2"/>
          </w:tcPr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баллам</w:t>
            </w:r>
          </w:p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</w:tcPr>
          <w:p w:rsidR="000C186E" w:rsidRPr="00740525" w:rsidRDefault="000C186E" w:rsidP="002E48A9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 w:rsidRPr="00740525">
              <w:rPr>
                <w:rFonts w:ascii="Calibri" w:hAnsi="Calibri" w:cs="Calibri"/>
                <w:b/>
                <w:bCs/>
              </w:rPr>
              <w:t>Диаграмма распределения первичных баллов участников ОГЭ</w:t>
            </w:r>
          </w:p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612288" cy="187071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291" cy="1897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86E" w:rsidTr="002E48A9">
        <w:tc>
          <w:tcPr>
            <w:tcW w:w="983" w:type="pct"/>
            <w:gridSpan w:val="2"/>
          </w:tcPr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4017" w:type="pct"/>
          </w:tcPr>
          <w:p w:rsidR="000C186E" w:rsidRDefault="000C186E" w:rsidP="002E48A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Средний % решаемости заданий по классам, по СОШ </w:t>
            </w:r>
          </w:p>
          <w:p w:rsidR="000C186E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84700" cy="1789113"/>
                  <wp:effectExtent l="0" t="0" r="6350" b="190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510" cy="1796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86E" w:rsidTr="002E48A9">
        <w:tc>
          <w:tcPr>
            <w:tcW w:w="945" w:type="pct"/>
          </w:tcPr>
          <w:p w:rsidR="000C186E" w:rsidRPr="00A61B44" w:rsidRDefault="000C186E" w:rsidP="002E48A9">
            <w:pPr>
              <w:pStyle w:val="2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4055" w:type="pct"/>
            <w:gridSpan w:val="2"/>
          </w:tcPr>
          <w:p w:rsidR="000C186E" w:rsidRPr="006D56FB" w:rsidRDefault="000C186E" w:rsidP="002E48A9">
            <w:pPr>
              <w:pStyle w:val="2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>Выпускники 2022 хорошо справились с работой ОГЭ по географии. Затруднения вызвали задания 10 и 26. Не все ученики выполнили задания 1, 14, 20 и 30.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:rsidR="000C186E" w:rsidRDefault="000C186E" w:rsidP="000C186E">
      <w:pPr>
        <w:pStyle w:val="2"/>
        <w:spacing w:after="0" w:line="240" w:lineRule="auto"/>
        <w:ind w:left="0" w:right="-79"/>
        <w:jc w:val="center"/>
        <w:rPr>
          <w:b/>
          <w:bCs/>
          <w:noProof/>
          <w:sz w:val="28"/>
          <w:szCs w:val="28"/>
        </w:rPr>
      </w:pPr>
    </w:p>
    <w:p w:rsidR="000C186E" w:rsidRDefault="000C186E" w:rsidP="000C186E">
      <w:pPr>
        <w:pStyle w:val="2"/>
        <w:spacing w:after="0" w:line="240" w:lineRule="auto"/>
        <w:ind w:left="0" w:right="-79"/>
        <w:jc w:val="both"/>
      </w:pPr>
      <w:r>
        <w:t>Задание 10 проверяет владение основами картографической грамотности и использования географической карты как одного из языков международного общения.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 – задание 26.</w:t>
      </w:r>
    </w:p>
    <w:p w:rsidR="000C186E" w:rsidRDefault="000C186E" w:rsidP="000C186E">
      <w:pPr>
        <w:pStyle w:val="2"/>
        <w:spacing w:after="0" w:line="240" w:lineRule="auto"/>
        <w:ind w:left="0" w:right="-79"/>
        <w:jc w:val="both"/>
      </w:pPr>
      <w:r>
        <w:t>В соответствии с кодификатором ОГЭ география у выпускников слабо сформировано представление и основополагающие теоретические знания о целостности и неоднородности Земли как планеты людей в пространстве и во времени, об особенностях природы, жизни, культуры и хозяйственной деятельности людей, экологических проблемах на разных материках и в отдельных странах.</w:t>
      </w:r>
    </w:p>
    <w:p w:rsidR="000C186E" w:rsidRPr="008D7937" w:rsidRDefault="000C186E" w:rsidP="000C186E">
      <w:pPr>
        <w:pStyle w:val="2"/>
        <w:spacing w:after="0" w:line="240" w:lineRule="auto"/>
        <w:ind w:left="0" w:right="-79"/>
        <w:jc w:val="both"/>
      </w:pPr>
    </w:p>
    <w:p w:rsidR="000C186E" w:rsidRDefault="000C186E" w:rsidP="000C186E">
      <w:pPr>
        <w:pStyle w:val="2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Для подготовки учеников к ГИА в школе были проведены следующие мероприятия:</w:t>
      </w:r>
    </w:p>
    <w:p w:rsidR="000C186E" w:rsidRPr="00EE0C7C" w:rsidRDefault="000C186E" w:rsidP="000C186E">
      <w:pPr>
        <w:pStyle w:val="11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 xml:space="preserve">тренировочных </w:t>
      </w:r>
      <w:r w:rsidRPr="00EE0C7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.</w:t>
      </w:r>
    </w:p>
    <w:p w:rsidR="000C186E" w:rsidRPr="00EE0C7C" w:rsidRDefault="000C186E" w:rsidP="000C186E">
      <w:pPr>
        <w:pStyle w:val="11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Pr="00EE0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186E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</w:p>
    <w:p w:rsidR="000C186E" w:rsidRPr="00B72326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Организована подготовка учителей по изучению изменений в КИМ ОГЭ 2022.</w:t>
      </w:r>
    </w:p>
    <w:p w:rsidR="000C186E" w:rsidRPr="00001C9B" w:rsidRDefault="000C186E" w:rsidP="000C186E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информационные дни по подготовке к ГИА 2022.</w:t>
      </w:r>
    </w:p>
    <w:p w:rsidR="000C186E" w:rsidRDefault="000C186E" w:rsidP="000C186E">
      <w:pPr>
        <w:pStyle w:val="2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2F0E42" w:rsidRPr="000C186E" w:rsidRDefault="002F0E42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Pr="000C186E">
        <w:rPr>
          <w:rFonts w:ascii="Times New Roman" w:hAnsi="Times New Roman" w:cs="Times New Roman"/>
          <w:b/>
          <w:sz w:val="24"/>
          <w:szCs w:val="24"/>
        </w:rPr>
        <w:t xml:space="preserve"> результатов </w:t>
      </w:r>
    </w:p>
    <w:p w:rsidR="002F0E42" w:rsidRPr="000C186E" w:rsidRDefault="002F0E42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2F0E42" w:rsidRPr="000C186E" w:rsidRDefault="00693B9C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выпускников 2022-2023</w:t>
      </w:r>
      <w:r w:rsidR="002F0E42" w:rsidRPr="000C186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2F0E42" w:rsidRPr="000C186E" w:rsidRDefault="002F0E42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2F0E42" w:rsidRPr="000C186E" w:rsidRDefault="002F0E42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№10</w:t>
      </w:r>
    </w:p>
    <w:p w:rsidR="002F0E42" w:rsidRPr="000C186E" w:rsidRDefault="002F0E42" w:rsidP="002F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имени воина – интернационалиста Александра Харламова</w:t>
      </w:r>
    </w:p>
    <w:p w:rsidR="003E1DB8" w:rsidRDefault="00693B9C" w:rsidP="000C1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предмет география </w:t>
      </w:r>
    </w:p>
    <w:p w:rsidR="00693B9C" w:rsidRPr="00EE593F" w:rsidRDefault="00693B9C" w:rsidP="00693B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693B9C" w:rsidRPr="00EE593F" w:rsidTr="0085640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693B9C" w:rsidRPr="00EE593F" w:rsidTr="00856407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693B9C" w:rsidRDefault="00693B9C" w:rsidP="00693B9C">
      <w:pPr>
        <w:spacing w:after="0"/>
        <w:jc w:val="both"/>
      </w:pPr>
    </w:p>
    <w:p w:rsidR="00693B9C" w:rsidRPr="00C84AE7" w:rsidRDefault="00693B9C" w:rsidP="00693B9C">
      <w:pPr>
        <w:spacing w:after="0"/>
        <w:jc w:val="both"/>
        <w:rPr>
          <w:b/>
        </w:rPr>
      </w:pPr>
      <w:r w:rsidRPr="00C84AE7">
        <w:rPr>
          <w:b/>
        </w:rPr>
        <w:t xml:space="preserve">Результаты на уровне общеобразовательной организации </w:t>
      </w:r>
    </w:p>
    <w:tbl>
      <w:tblPr>
        <w:tblStyle w:val="a3"/>
        <w:tblW w:w="0" w:type="auto"/>
        <w:tblLook w:val="04A0"/>
      </w:tblPr>
      <w:tblGrid>
        <w:gridCol w:w="2015"/>
        <w:gridCol w:w="1855"/>
        <w:gridCol w:w="1981"/>
        <w:gridCol w:w="1906"/>
        <w:gridCol w:w="1814"/>
      </w:tblGrid>
      <w:tr w:rsidR="00693B9C" w:rsidTr="00856407"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Диагностическая работа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Участники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Максимальный балл КИМ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Средний процент выполнения</w:t>
            </w:r>
          </w:p>
        </w:tc>
        <w:tc>
          <w:tcPr>
            <w:tcW w:w="2085" w:type="dxa"/>
          </w:tcPr>
          <w:p w:rsidR="00693B9C" w:rsidRDefault="00693B9C" w:rsidP="00856407">
            <w:pPr>
              <w:jc w:val="both"/>
            </w:pPr>
            <w:r>
              <w:t xml:space="preserve">Средняя оценка </w:t>
            </w:r>
          </w:p>
        </w:tc>
      </w:tr>
      <w:tr w:rsidR="00693B9C" w:rsidTr="00856407"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География 9 класс, ОГЭ 2023 учебный год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12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31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21</w:t>
            </w:r>
          </w:p>
        </w:tc>
        <w:tc>
          <w:tcPr>
            <w:tcW w:w="2085" w:type="dxa"/>
          </w:tcPr>
          <w:p w:rsidR="00693B9C" w:rsidRDefault="00693B9C" w:rsidP="00856407">
            <w:pPr>
              <w:jc w:val="both"/>
            </w:pPr>
            <w:r>
              <w:t>4</w:t>
            </w:r>
          </w:p>
        </w:tc>
      </w:tr>
    </w:tbl>
    <w:p w:rsidR="00693B9C" w:rsidRDefault="00693B9C" w:rsidP="00693B9C">
      <w:pPr>
        <w:spacing w:after="0"/>
        <w:jc w:val="both"/>
      </w:pPr>
    </w:p>
    <w:tbl>
      <w:tblPr>
        <w:tblW w:w="2239" w:type="dxa"/>
        <w:tblInd w:w="113" w:type="dxa"/>
        <w:tblLook w:val="04A0"/>
      </w:tblPr>
      <w:tblGrid>
        <w:gridCol w:w="1799"/>
        <w:gridCol w:w="440"/>
      </w:tblGrid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Минимальный порог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Максимум в школе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Разница с максимумом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Минимум в школе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Разница с минимумом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Сренее</w:t>
            </w:r>
            <w:proofErr w:type="spellEnd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арифмитическое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693B9C" w:rsidRPr="000B6967" w:rsidTr="00856407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Медиана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693B9C" w:rsidRPr="000B6967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</w:tbl>
    <w:p w:rsidR="00693B9C" w:rsidRDefault="00693B9C" w:rsidP="00693B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B9C" w:rsidRPr="00D76AFB" w:rsidRDefault="00693B9C" w:rsidP="00693B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AFB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Default="00693B9C" w:rsidP="00693B9C">
      <w:pPr>
        <w:pStyle w:val="a5"/>
        <w:jc w:val="both"/>
        <w:rPr>
          <w:noProof/>
          <w:lang w:eastAsia="ru-RU"/>
        </w:rPr>
      </w:pPr>
      <w:r w:rsidRPr="000B6967">
        <w:rPr>
          <w:noProof/>
          <w:lang w:eastAsia="ru-RU"/>
        </w:rPr>
        <w:drawing>
          <wp:inline distT="0" distB="0" distL="0" distR="0">
            <wp:extent cx="5972402" cy="1833563"/>
            <wp:effectExtent l="19050" t="0" r="28348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Pr="004E42F9" w:rsidRDefault="00693B9C" w:rsidP="00693B9C">
      <w:pPr>
        <w:pStyle w:val="a5"/>
        <w:jc w:val="both"/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  <w:r w:rsidRPr="00C556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  <w:r w:rsidRPr="00591E30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2515" cy="4663440"/>
            <wp:effectExtent l="19050" t="0" r="19685" b="3810"/>
            <wp:docPr id="2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E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1525270"/>
            <wp:effectExtent l="19050" t="0" r="1968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3B9C" w:rsidRPr="00591E30" w:rsidRDefault="00693B9C" w:rsidP="00693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</w:t>
      </w:r>
      <w:r w:rsidRPr="00591E30">
        <w:t>Экзаменационная работа состоит из 30 заданий. Работа содержит 27 заданий с записью краткого ответа, из них: 8 заданий с ответом в виде одной цифры, 5 заданий с ответом в виде слова или словосочетания, 14 заданий с ответом в виде числа или последовательности цифр. Работа содержит 3 задания с развёрнутым ответом, в двух из которых, в заданиях 12 и 28, требуется записать полный обоснованный ответ на поставленный вопрос.</w:t>
      </w:r>
    </w:p>
    <w:p w:rsidR="00693B9C" w:rsidRPr="00591E30" w:rsidRDefault="00693B9C" w:rsidP="00693B9C">
      <w:pPr>
        <w:pStyle w:val="a5"/>
        <w:spacing w:line="360" w:lineRule="auto"/>
        <w:ind w:firstLine="696"/>
        <w:jc w:val="both"/>
      </w:pPr>
      <w:r w:rsidRPr="00591E30">
        <w:t>Типичные затруднения были в заданиях 3,26,27,28,29,30.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  </w:t>
      </w:r>
      <w:r w:rsidRPr="00591E30">
        <w:t>Задание 3 направлено на формирование представлений и основополагающих теоретических знаний об особенностях природы на разных материках и в отдельных странах.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lastRenderedPageBreak/>
        <w:t xml:space="preserve">           </w:t>
      </w:r>
      <w:r w:rsidRPr="00591E30">
        <w:t>Задание 26 направлено на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r w:rsidRPr="00591E30">
        <w:t>Задание 27 направлено на 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proofErr w:type="gramStart"/>
      <w:r w:rsidRPr="00591E30">
        <w:t>Задание 28 направлено на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времени;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странах; овладение основными навыками нахождения, использования и презентации географической информации</w:t>
      </w:r>
      <w:proofErr w:type="gramEnd"/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  </w:t>
      </w:r>
      <w:r w:rsidRPr="00591E30">
        <w:t>Задание 29 направлено на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91E30">
        <w:t>Задание 30 направлено на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r w:rsidRPr="00591E30">
        <w:t>Типичные ошибки заключаются в невнимательном чтении</w:t>
      </w:r>
      <w:r w:rsidRPr="00591E30">
        <w:tab/>
        <w:t xml:space="preserve"> выполняемых заданий. 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proofErr w:type="spellStart"/>
      <w:r w:rsidRPr="00591E30">
        <w:t>Сформированность</w:t>
      </w:r>
      <w:proofErr w:type="spellEnd"/>
      <w:r w:rsidRPr="00591E30">
        <w:t xml:space="preserve"> функци</w:t>
      </w:r>
      <w:r>
        <w:t>о</w:t>
      </w:r>
      <w:r w:rsidRPr="00591E30">
        <w:t>нальной грамотности обучающихся: обучающиеся недостаточно владеют навыками применения знаний на практике, умением использовать различную информацию.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  <w:rPr>
          <w:b/>
        </w:rPr>
      </w:pPr>
      <w:r>
        <w:t xml:space="preserve">           </w:t>
      </w:r>
      <w:r w:rsidRPr="00591E30">
        <w:rPr>
          <w:b/>
        </w:rPr>
        <w:t>Выводы и рекомендации:</w:t>
      </w:r>
    </w:p>
    <w:p w:rsidR="00693B9C" w:rsidRPr="00591E30" w:rsidRDefault="00693B9C" w:rsidP="00693B9C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1E30">
        <w:rPr>
          <w:rFonts w:ascii="Times New Roman" w:hAnsi="Times New Roman" w:cs="Times New Roman"/>
          <w:sz w:val="24"/>
          <w:szCs w:val="24"/>
        </w:rPr>
        <w:t>1.Сделать анализ типичных ошибок, которые были допущены обучающимися в процессе выполнения работы.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91E30">
        <w:t xml:space="preserve">2. При проведении консультаций уделять большее внимание </w:t>
      </w:r>
      <w:proofErr w:type="gramStart"/>
      <w:r w:rsidRPr="00591E30">
        <w:t>заданиям</w:t>
      </w:r>
      <w:proofErr w:type="gramEnd"/>
      <w:r w:rsidRPr="00591E30">
        <w:t xml:space="preserve"> в которых обучающиеся делают типичные ошибки при выполнении работы.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91E30">
        <w:lastRenderedPageBreak/>
        <w:t>3. Целесообразно сделать акцент на формирование у обучающихся умения работать с текстом, усилить работу по применению полученных знаний для решения практических задач.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91E30">
        <w:t xml:space="preserve">4. Научить </w:t>
      </w:r>
      <w:proofErr w:type="gramStart"/>
      <w:r w:rsidRPr="00591E30">
        <w:t>обучающихся</w:t>
      </w:r>
      <w:proofErr w:type="gramEnd"/>
      <w:r w:rsidRPr="00591E30">
        <w:t xml:space="preserve"> правильно аргументировать ответ на поставлены вопрос, формировать умение находить в перечне согласно условию задания необходимую географическую информацию.</w:t>
      </w:r>
    </w:p>
    <w:p w:rsidR="00693B9C" w:rsidRPr="00591E30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91E30">
        <w:t>5. Отрабатывать картографические умения.</w:t>
      </w:r>
    </w:p>
    <w:p w:rsidR="00693B9C" w:rsidRPr="00693B9C" w:rsidRDefault="00693B9C" w:rsidP="00693B9C">
      <w:pPr>
        <w:tabs>
          <w:tab w:val="left" w:pos="4095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B9C" w:rsidRPr="00693B9C" w:rsidRDefault="00693B9C" w:rsidP="00693B9C">
      <w:pPr>
        <w:tabs>
          <w:tab w:val="left" w:pos="4095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9C">
        <w:rPr>
          <w:rFonts w:ascii="Times New Roman" w:hAnsi="Times New Roman" w:cs="Times New Roman"/>
          <w:b/>
          <w:sz w:val="24"/>
          <w:szCs w:val="24"/>
        </w:rPr>
        <w:t>Предмет биология</w:t>
      </w:r>
    </w:p>
    <w:p w:rsidR="00693B9C" w:rsidRPr="007E5592" w:rsidRDefault="00693B9C" w:rsidP="00693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B9C" w:rsidRPr="00EE593F" w:rsidRDefault="00693B9C" w:rsidP="00693B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693B9C" w:rsidRPr="00EE593F" w:rsidTr="0085640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693B9C" w:rsidRPr="00EE593F" w:rsidTr="00856407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9C" w:rsidRPr="00EE593F" w:rsidRDefault="00693B9C" w:rsidP="008564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693B9C" w:rsidRDefault="00693B9C" w:rsidP="00693B9C">
      <w:pPr>
        <w:spacing w:after="0"/>
        <w:jc w:val="both"/>
      </w:pPr>
    </w:p>
    <w:p w:rsidR="00693B9C" w:rsidRPr="00C84AE7" w:rsidRDefault="00693B9C" w:rsidP="00693B9C">
      <w:pPr>
        <w:spacing w:after="0"/>
        <w:jc w:val="both"/>
        <w:rPr>
          <w:b/>
        </w:rPr>
      </w:pPr>
      <w:r w:rsidRPr="00C84AE7">
        <w:rPr>
          <w:b/>
        </w:rPr>
        <w:t xml:space="preserve">Результаты на уровне общеобразовательной организации </w:t>
      </w:r>
    </w:p>
    <w:tbl>
      <w:tblPr>
        <w:tblStyle w:val="a3"/>
        <w:tblW w:w="0" w:type="auto"/>
        <w:tblLook w:val="04A0"/>
      </w:tblPr>
      <w:tblGrid>
        <w:gridCol w:w="2015"/>
        <w:gridCol w:w="1855"/>
        <w:gridCol w:w="1981"/>
        <w:gridCol w:w="1906"/>
        <w:gridCol w:w="1814"/>
      </w:tblGrid>
      <w:tr w:rsidR="00693B9C" w:rsidTr="00856407"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Диагностическая работа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Участники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Максимальный балл КИМ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Средний процент выполнения</w:t>
            </w:r>
          </w:p>
        </w:tc>
        <w:tc>
          <w:tcPr>
            <w:tcW w:w="2085" w:type="dxa"/>
          </w:tcPr>
          <w:p w:rsidR="00693B9C" w:rsidRDefault="00693B9C" w:rsidP="00856407">
            <w:pPr>
              <w:jc w:val="both"/>
            </w:pPr>
            <w:r>
              <w:t xml:space="preserve">Средняя оценка </w:t>
            </w:r>
          </w:p>
        </w:tc>
      </w:tr>
      <w:tr w:rsidR="00693B9C" w:rsidTr="00856407"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Биология 9 класс, ОГЭ 2023 учебный год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2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46</w:t>
            </w:r>
          </w:p>
        </w:tc>
        <w:tc>
          <w:tcPr>
            <w:tcW w:w="2084" w:type="dxa"/>
          </w:tcPr>
          <w:p w:rsidR="00693B9C" w:rsidRDefault="00693B9C" w:rsidP="00856407">
            <w:pPr>
              <w:jc w:val="both"/>
            </w:pPr>
            <w:r>
              <w:t>29</w:t>
            </w:r>
          </w:p>
        </w:tc>
        <w:tc>
          <w:tcPr>
            <w:tcW w:w="2085" w:type="dxa"/>
          </w:tcPr>
          <w:p w:rsidR="00693B9C" w:rsidRDefault="00693B9C" w:rsidP="00856407">
            <w:pPr>
              <w:jc w:val="both"/>
            </w:pPr>
            <w:r>
              <w:t>4</w:t>
            </w:r>
          </w:p>
        </w:tc>
      </w:tr>
    </w:tbl>
    <w:p w:rsidR="00693B9C" w:rsidRDefault="00693B9C" w:rsidP="00693B9C">
      <w:pPr>
        <w:spacing w:after="0"/>
        <w:jc w:val="both"/>
      </w:pPr>
    </w:p>
    <w:tbl>
      <w:tblPr>
        <w:tblW w:w="3040" w:type="dxa"/>
        <w:tblInd w:w="103" w:type="dxa"/>
        <w:tblLook w:val="04A0"/>
      </w:tblPr>
      <w:tblGrid>
        <w:gridCol w:w="2080"/>
        <w:gridCol w:w="960"/>
      </w:tblGrid>
      <w:tr w:rsidR="00693B9C" w:rsidRPr="00234BE6" w:rsidTr="00856407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FF0000"/>
                <w:lang w:eastAsia="ru-RU"/>
              </w:rPr>
              <w:t>Минимальный порог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FF0000"/>
                <w:lang w:eastAsia="ru-RU"/>
              </w:rPr>
              <w:t>13</w:t>
            </w:r>
          </w:p>
        </w:tc>
      </w:tr>
      <w:tr w:rsidR="00693B9C" w:rsidRPr="00234BE6" w:rsidTr="00856407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Максимум в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693B9C" w:rsidRPr="00234BE6" w:rsidTr="00856407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с максимумом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693B9C" w:rsidRPr="00234BE6" w:rsidTr="00856407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Минимум в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693B9C" w:rsidRPr="00234BE6" w:rsidTr="00856407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с минимумом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693B9C" w:rsidRPr="00234BE6" w:rsidTr="00856407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Сренее</w:t>
            </w:r>
            <w:proofErr w:type="spellEnd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арифмитическое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93B9C" w:rsidRPr="00234BE6" w:rsidTr="00856407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Медиана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93B9C" w:rsidRPr="00234BE6" w:rsidRDefault="00693B9C" w:rsidP="008564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</w:tbl>
    <w:p w:rsidR="00693B9C" w:rsidRDefault="00693B9C" w:rsidP="00693B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B9C" w:rsidRPr="00D76AFB" w:rsidRDefault="00693B9C" w:rsidP="00693B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AFB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Default="00693B9C" w:rsidP="00693B9C">
      <w:pPr>
        <w:pStyle w:val="a5"/>
        <w:jc w:val="both"/>
        <w:rPr>
          <w:noProof/>
          <w:lang w:eastAsia="ru-RU"/>
        </w:rPr>
      </w:pPr>
      <w:r w:rsidRPr="00234BE6">
        <w:rPr>
          <w:noProof/>
          <w:lang w:eastAsia="ru-RU"/>
        </w:rPr>
        <w:lastRenderedPageBreak/>
        <w:drawing>
          <wp:inline distT="0" distB="0" distL="0" distR="0">
            <wp:extent cx="5972402" cy="1833563"/>
            <wp:effectExtent l="19050" t="0" r="28348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Default="00693B9C" w:rsidP="00693B9C">
      <w:pPr>
        <w:pStyle w:val="a5"/>
        <w:jc w:val="both"/>
        <w:rPr>
          <w:noProof/>
          <w:lang w:eastAsia="ru-RU"/>
        </w:rPr>
      </w:pPr>
    </w:p>
    <w:p w:rsidR="00693B9C" w:rsidRPr="004E42F9" w:rsidRDefault="00693B9C" w:rsidP="00693B9C">
      <w:pPr>
        <w:pStyle w:val="a5"/>
        <w:jc w:val="both"/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  <w:r w:rsidRPr="00234BE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pStyle w:val="a5"/>
        <w:jc w:val="both"/>
        <w:rPr>
          <w:b/>
          <w:sz w:val="28"/>
          <w:szCs w:val="28"/>
        </w:rPr>
      </w:pPr>
    </w:p>
    <w:p w:rsidR="00693B9C" w:rsidRDefault="00693B9C" w:rsidP="00693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B9C" w:rsidRPr="00591E30" w:rsidRDefault="00693B9C" w:rsidP="00693B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2515" cy="4663440"/>
            <wp:effectExtent l="19050" t="0" r="19685" b="3810"/>
            <wp:docPr id="7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234BE6">
        <w:rPr>
          <w:noProof/>
          <w:lang w:eastAsia="ru-RU"/>
        </w:rPr>
        <w:drawing>
          <wp:inline distT="0" distB="0" distL="0" distR="0">
            <wp:extent cx="6152515" cy="1525270"/>
            <wp:effectExtent l="19050" t="0" r="1968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93B9C" w:rsidRDefault="00693B9C" w:rsidP="00693B9C">
      <w:pPr>
        <w:pStyle w:val="a5"/>
        <w:tabs>
          <w:tab w:val="left" w:pos="4095"/>
        </w:tabs>
        <w:spacing w:line="360" w:lineRule="auto"/>
        <w:jc w:val="both"/>
      </w:pPr>
      <w:r>
        <w:t xml:space="preserve">       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Каждый вариант экзаменационной работы включает в себя 26 заданий и состоит из двух частей. 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 </w:t>
      </w:r>
      <w:proofErr w:type="gramStart"/>
      <w:r w:rsidRPr="005421FD">
        <w:t xml:space="preserve">Часть 1 содержит 21 задание с кратким ответом: 1 задание повышенного уровня сложности с ответом в виде одного слова или словосочетания; 1 задание на заполнение пропуска в тексте; 5 заданий базового уровня сложности с ответом в виде одной цифры, соответствующей номеру правильного ответа; 6 заданий с </w:t>
      </w:r>
      <w:r w:rsidRPr="005421FD">
        <w:lastRenderedPageBreak/>
        <w:t>выбором нескольких верных ответов базового и повышенного уровней сложности;</w:t>
      </w:r>
      <w:proofErr w:type="gramEnd"/>
      <w:r w:rsidRPr="005421FD">
        <w:t xml:space="preserve"> 5 заданий повышенного уровня сложности на установление соответствия элементов двух информационных рядов (в том числе задание на соотнесение морфологических признаков организма или его отдельных органов с предложенными моделями по заданному алгоритму); 3 задания на определение последовательности биологических процессов, явлений, объектов базового уровня сложности. 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Часть 2 содержит 5 заданий с развёрнутым ответом: 1 задание повышенного уровня сложности на работу с тематическим текстом, предполагающее использование информации из текста контекстных знаний для ответа на поставленные вопросы; 4 задания высокого уровня сложности: 1 задание на анализ статистических данных, представленных в табличной форме, 1 задание на анализ биологического эксперимента, 2 задания на применение биологических знаний и умений для решения практических задач.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</w:t>
      </w:r>
      <w:proofErr w:type="gramStart"/>
      <w:r w:rsidRPr="005421FD">
        <w:t>Типичные ошибки обучающихся в заданиях: 5,8,15.</w:t>
      </w:r>
      <w:proofErr w:type="gramEnd"/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5 направлено на умение определять последовательности биологических процессов, явлений, объектов.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8 направлено на использование понятийного аппарата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15 направлено на умение раскрывать особенности организма человека, его строения, жизнедеятельности, высшей нервной деятельности и поведения.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Типичные ошибки заключаются в невнимательном чтении</w:t>
      </w:r>
      <w:r w:rsidRPr="005421FD">
        <w:tab/>
        <w:t xml:space="preserve"> выполняемых заданий. 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</w:t>
      </w:r>
      <w:proofErr w:type="spellStart"/>
      <w:r w:rsidRPr="005421FD">
        <w:t>Сформированность</w:t>
      </w:r>
      <w:proofErr w:type="spellEnd"/>
      <w:r w:rsidRPr="005421FD">
        <w:t xml:space="preserve"> функциональной грамотности обучающихся: обучающиеся недостаточно владеют навыками применения знаний на практике, умением использовать различную информацию.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  <w:rPr>
          <w:b/>
        </w:rPr>
      </w:pPr>
      <w:r w:rsidRPr="005421FD">
        <w:t xml:space="preserve">           </w:t>
      </w:r>
      <w:r w:rsidRPr="005421FD">
        <w:rPr>
          <w:b/>
        </w:rPr>
        <w:t>Выводы и рекомендации:</w:t>
      </w:r>
    </w:p>
    <w:p w:rsidR="00693B9C" w:rsidRPr="005421FD" w:rsidRDefault="00693B9C" w:rsidP="00693B9C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1FD">
        <w:rPr>
          <w:rFonts w:ascii="Times New Roman" w:hAnsi="Times New Roman" w:cs="Times New Roman"/>
          <w:sz w:val="24"/>
          <w:szCs w:val="24"/>
        </w:rPr>
        <w:t>1.Сделать анализ типичных ошибок, которые были допущены обучающимися в процессе выполнения работы.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2. При проведении консультаций уделять большее внимание </w:t>
      </w:r>
      <w:proofErr w:type="gramStart"/>
      <w:r w:rsidRPr="005421FD">
        <w:t>заданиям</w:t>
      </w:r>
      <w:proofErr w:type="gramEnd"/>
      <w:r w:rsidRPr="005421FD">
        <w:t xml:space="preserve"> в которых обучающиеся делают типичные ошибки при выполнении работы.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>3. Целесообразно сделать акцент на формирование у обучающихся умения работать с текстом, усилить работу по применению полученных знаний для решения практических задач.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lastRenderedPageBreak/>
        <w:t xml:space="preserve">4. Научить </w:t>
      </w:r>
      <w:proofErr w:type="gramStart"/>
      <w:r w:rsidRPr="005421FD">
        <w:t>обучающихся</w:t>
      </w:r>
      <w:proofErr w:type="gramEnd"/>
      <w:r w:rsidRPr="005421FD">
        <w:t xml:space="preserve"> правильно аргументировать ответ на поставлены вопрос, формировать умение находить в перечне согласно условию задания необходимую географическую информацию.</w:t>
      </w:r>
    </w:p>
    <w:p w:rsidR="00693B9C" w:rsidRPr="005421FD" w:rsidRDefault="00693B9C" w:rsidP="00693B9C">
      <w:pPr>
        <w:pStyle w:val="a5"/>
        <w:tabs>
          <w:tab w:val="left" w:pos="4095"/>
        </w:tabs>
        <w:spacing w:line="360" w:lineRule="auto"/>
        <w:jc w:val="both"/>
      </w:pPr>
      <w:r w:rsidRPr="005421FD">
        <w:t>5. Отрабатывать понятийный аппарат по дисциплине биология.</w:t>
      </w:r>
    </w:p>
    <w:p w:rsidR="00693B9C" w:rsidRPr="005421FD" w:rsidRDefault="00693B9C" w:rsidP="00693B9C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3B9C" w:rsidRPr="005421FD" w:rsidRDefault="00693B9C" w:rsidP="00693B9C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3B9C" w:rsidRPr="003E1DB8" w:rsidRDefault="00693B9C" w:rsidP="000C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93B9C" w:rsidRPr="003E1DB8" w:rsidSect="00E5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6C3"/>
    <w:multiLevelType w:val="hybridMultilevel"/>
    <w:tmpl w:val="6D3C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08"/>
  <w:characterSpacingControl w:val="doNotCompress"/>
  <w:compat/>
  <w:rsids>
    <w:rsidRoot w:val="00067584"/>
    <w:rsid w:val="00067584"/>
    <w:rsid w:val="000C186E"/>
    <w:rsid w:val="002F0E42"/>
    <w:rsid w:val="003E1DB8"/>
    <w:rsid w:val="004B5DBF"/>
    <w:rsid w:val="00693B9C"/>
    <w:rsid w:val="008B3E5A"/>
    <w:rsid w:val="00D1309F"/>
    <w:rsid w:val="00E5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C4"/>
  </w:style>
  <w:style w:type="paragraph" w:styleId="1">
    <w:name w:val="heading 1"/>
    <w:basedOn w:val="a"/>
    <w:next w:val="a"/>
    <w:link w:val="10"/>
    <w:qFormat/>
    <w:rsid w:val="000C18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C18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C186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rsid w:val="000C18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C18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0C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8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9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chart" Target="charts/chart1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&#1072;&#1085;&#1072;&#1083;&#1080;&#1079;%20&#1076;&#1082;&#1088;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9%20&#1082;&#1083;&#1072;&#1089;&#1089;%20&#1075;&#1077;&#1086;&#1075;&#1088;&#1072;&#1092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9%20&#1082;&#1083;&#1072;&#1089;&#1089;%20&#1075;&#1077;&#1086;&#1075;&#1088;&#1072;&#1092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количественное распределение учеников 9 класса</a:t>
            </a:r>
          </a:p>
          <a:p>
            <a:pPr>
              <a:defRPr/>
            </a:pPr>
            <a:r>
              <a:rPr lang="ru-RU"/>
              <a:t> на предметы по выбору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'[Диаграмма в Microsoft Word]Лист1'!$A$2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Word]Лист1'!$B$2:$H$2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Word]Лист1'!$A$3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Word]Лист1'!$B$3:$H$3</c:f>
              <c:numCache>
                <c:formatCode>General</c:formatCode>
                <c:ptCount val="7"/>
                <c:pt idx="0">
                  <c:v>7</c:v>
                </c:pt>
                <c:pt idx="1">
                  <c:v>12</c:v>
                </c:pt>
                <c:pt idx="2">
                  <c:v>1</c:v>
                </c:pt>
                <c:pt idx="3">
                  <c:v>9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Word]Лист1'!$A$4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Word]Лист1'!$B$4:$H$4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Word]Лист1'!$A$5</c:f>
              <c:strCache>
                <c:ptCount val="1"/>
                <c:pt idx="0">
                  <c:v>2020-2021 КР</c:v>
                </c:pt>
              </c:strCache>
            </c:strRef>
          </c:tx>
          <c:val>
            <c:numRef>
              <c:f>'[Диаграмма в Microsoft Word]Лист1'!$B$5:$H$5</c:f>
              <c:numCache>
                <c:formatCode>General</c:formatCode>
                <c:ptCount val="7"/>
                <c:pt idx="1">
                  <c:v>4</c:v>
                </c:pt>
                <c:pt idx="2">
                  <c:v>6</c:v>
                </c:pt>
              </c:numCache>
            </c:numRef>
          </c:val>
        </c:ser>
        <c:shape val="cylinder"/>
        <c:axId val="69302912"/>
        <c:axId val="69325184"/>
        <c:axId val="0"/>
      </c:bar3DChart>
      <c:catAx>
        <c:axId val="69302912"/>
        <c:scaling>
          <c:orientation val="minMax"/>
        </c:scaling>
        <c:axPos val="b"/>
        <c:numFmt formatCode="General" sourceLinked="0"/>
        <c:majorTickMark val="none"/>
        <c:tickLblPos val="nextTo"/>
        <c:crossAx val="69325184"/>
        <c:crosses val="autoZero"/>
        <c:auto val="1"/>
        <c:lblAlgn val="ctr"/>
        <c:lblOffset val="100"/>
      </c:catAx>
      <c:valAx>
        <c:axId val="69325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93029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</a:t>
            </a:r>
          </a:p>
          <a:p>
            <a:pPr>
              <a:defRPr/>
            </a:pPr>
            <a:r>
              <a:rPr lang="ru-RU"/>
              <a:t>  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3669364712497187E-2"/>
          <c:y val="0.25862668022990637"/>
          <c:w val="0.70679618785516818"/>
          <c:h val="0.52009817201272368"/>
        </c:manualLayout>
      </c:layout>
      <c:scatterChart>
        <c:scatterStyle val="lineMarker"/>
        <c:ser>
          <c:idx val="0"/>
          <c:order val="0"/>
          <c:tx>
            <c:v>баллы</c:v>
          </c:tx>
          <c:spPr>
            <a:ln w="28575">
              <a:noFill/>
            </a:ln>
          </c:spPr>
          <c:yVal>
            <c:numRef>
              <c:f>Показатели!$AG$8:$AG$27</c:f>
              <c:numCache>
                <c:formatCode>0</c:formatCode>
                <c:ptCount val="20"/>
                <c:pt idx="0">
                  <c:v>22</c:v>
                </c:pt>
                <c:pt idx="1">
                  <c:v>14</c:v>
                </c:pt>
                <c:pt idx="2">
                  <c:v>25</c:v>
                </c:pt>
                <c:pt idx="3">
                  <c:v>25</c:v>
                </c:pt>
                <c:pt idx="4">
                  <c:v>23</c:v>
                </c:pt>
                <c:pt idx="5">
                  <c:v>18</c:v>
                </c:pt>
                <c:pt idx="6">
                  <c:v>19</c:v>
                </c:pt>
                <c:pt idx="7">
                  <c:v>18</c:v>
                </c:pt>
                <c:pt idx="8">
                  <c:v>24</c:v>
                </c:pt>
                <c:pt idx="9">
                  <c:v>23</c:v>
                </c:pt>
                <c:pt idx="10">
                  <c:v>19</c:v>
                </c:pt>
                <c:pt idx="11">
                  <c:v>26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yVal>
        </c:ser>
        <c:ser>
          <c:idx val="1"/>
          <c:order val="1"/>
          <c:tx>
            <c:v>оценки</c:v>
          </c:tx>
          <c:spPr>
            <a:ln w="28575">
              <a:noFill/>
            </a:ln>
          </c:spPr>
          <c:yVal>
            <c:numRef>
              <c:f>Показатели!$AI$8:$AI$27</c:f>
              <c:numCache>
                <c:formatCode>General</c:formatCode>
                <c:ptCount val="20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  <c:pt idx="11">
                  <c:v>5</c:v>
                </c:pt>
              </c:numCache>
            </c:numRef>
          </c:yVal>
        </c:ser>
        <c:axId val="71829376"/>
        <c:axId val="71830912"/>
      </c:scatterChart>
      <c:valAx>
        <c:axId val="71829376"/>
        <c:scaling>
          <c:orientation val="minMax"/>
        </c:scaling>
        <c:axPos val="b"/>
        <c:majorTickMark val="none"/>
        <c:tickLblPos val="nextTo"/>
        <c:crossAx val="71830912"/>
        <c:crosses val="autoZero"/>
        <c:crossBetween val="midCat"/>
      </c:valAx>
      <c:valAx>
        <c:axId val="718309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182937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98585814261879"/>
          <c:y val="0.24584097576038291"/>
          <c:w val="0.10215353889440107"/>
          <c:h val="0.25049916474099876"/>
        </c:manualLayout>
      </c:layout>
    </c:legend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hape val="cylinder"/>
        <c:axId val="71881088"/>
        <c:axId val="71882624"/>
        <c:axId val="0"/>
      </c:bar3DChart>
      <c:catAx>
        <c:axId val="71881088"/>
        <c:scaling>
          <c:orientation val="minMax"/>
        </c:scaling>
        <c:axPos val="b"/>
        <c:numFmt formatCode="General" sourceLinked="1"/>
        <c:tickLblPos val="nextTo"/>
        <c:crossAx val="71882624"/>
        <c:crosses val="autoZero"/>
        <c:auto val="1"/>
        <c:lblAlgn val="ctr"/>
        <c:lblOffset val="100"/>
      </c:catAx>
      <c:valAx>
        <c:axId val="71882624"/>
        <c:scaling>
          <c:orientation val="minMax"/>
        </c:scaling>
        <c:axPos val="l"/>
        <c:majorGridlines/>
        <c:numFmt formatCode="General" sourceLinked="1"/>
        <c:tickLblPos val="nextTo"/>
        <c:crossAx val="7188108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</c:title>
    <c:plotArea>
      <c:layout>
        <c:manualLayout>
          <c:layoutTarget val="inner"/>
          <c:xMode val="edge"/>
          <c:yMode val="edge"/>
          <c:x val="3.7668635721478091E-2"/>
          <c:y val="0.11737977053633276"/>
          <c:w val="0.94085691506855362"/>
          <c:h val="0.65875915389431994"/>
        </c:manualLayout>
      </c:layout>
      <c:barChart>
        <c:barDir val="col"/>
        <c:grouping val="clustered"/>
        <c:ser>
          <c:idx val="0"/>
          <c:order val="0"/>
          <c:tx>
            <c:strRef>
              <c:f>Показатели!$AJ$7</c:f>
              <c:strCache>
                <c:ptCount val="1"/>
                <c:pt idx="0">
                  <c:v>Процент
 выполнения</c:v>
                </c:pt>
              </c:strCache>
            </c:strRef>
          </c:tx>
          <c:dLbls>
            <c:dLbl>
              <c:idx val="3"/>
              <c:layout>
                <c:manualLayout>
                  <c:x val="-2.0016046655354589E-3"/>
                  <c:y val="3.9031523877200102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5DC-42BE-AF1B-F33DDC7FBC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Показатели!$B$8:$B$27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Показатели!$AJ$8:$AJ$27</c:f>
              <c:numCache>
                <c:formatCode>0%</c:formatCode>
                <c:ptCount val="20"/>
                <c:pt idx="0">
                  <c:v>0.70967741935483974</c:v>
                </c:pt>
                <c:pt idx="1">
                  <c:v>0.45161290322580694</c:v>
                </c:pt>
                <c:pt idx="2">
                  <c:v>0.80645161290322631</c:v>
                </c:pt>
                <c:pt idx="3">
                  <c:v>0.80645161290322631</c:v>
                </c:pt>
                <c:pt idx="4">
                  <c:v>0.74193548387096753</c:v>
                </c:pt>
                <c:pt idx="5">
                  <c:v>0.58064516129032251</c:v>
                </c:pt>
                <c:pt idx="6">
                  <c:v>0.61290322580645151</c:v>
                </c:pt>
                <c:pt idx="7">
                  <c:v>0.58064516129032251</c:v>
                </c:pt>
                <c:pt idx="8">
                  <c:v>0.77419354838709675</c:v>
                </c:pt>
                <c:pt idx="9">
                  <c:v>0.74193548387096753</c:v>
                </c:pt>
                <c:pt idx="10">
                  <c:v>0.61290322580645151</c:v>
                </c:pt>
                <c:pt idx="11">
                  <c:v>0.83870967741935598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axId val="44571264"/>
        <c:axId val="44605824"/>
      </c:barChart>
      <c:catAx>
        <c:axId val="44571264"/>
        <c:scaling>
          <c:orientation val="minMax"/>
        </c:scaling>
        <c:axPos val="b"/>
        <c:majorGridlines/>
        <c:numFmt formatCode="General" sourceLinked="0"/>
        <c:tickLblPos val="nextTo"/>
        <c:crossAx val="44605824"/>
        <c:crosses val="autoZero"/>
        <c:auto val="1"/>
        <c:lblAlgn val="ctr"/>
        <c:lblOffset val="100"/>
      </c:catAx>
      <c:valAx>
        <c:axId val="44605824"/>
        <c:scaling>
          <c:orientation val="minMax"/>
        </c:scaling>
        <c:axPos val="l"/>
        <c:majorGridlines/>
        <c:numFmt formatCode="0%" sourceLinked="1"/>
        <c:tickLblPos val="nextTo"/>
        <c:crossAx val="4457126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Процент вполнения каждого задания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Показатели!$B$31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val>
            <c:numRef>
              <c:f>Показатели!$C$31:$AF$31</c:f>
              <c:numCache>
                <c:formatCode>0</c:formatCode>
                <c:ptCount val="30"/>
                <c:pt idx="0">
                  <c:v>66.666666666666657</c:v>
                </c:pt>
                <c:pt idx="1">
                  <c:v>80</c:v>
                </c:pt>
                <c:pt idx="2">
                  <c:v>26.666666666666668</c:v>
                </c:pt>
                <c:pt idx="3">
                  <c:v>46.666666666666593</c:v>
                </c:pt>
                <c:pt idx="6">
                  <c:v>46.666666666666593</c:v>
                </c:pt>
                <c:pt idx="7">
                  <c:v>73.333333333333258</c:v>
                </c:pt>
                <c:pt idx="8">
                  <c:v>73.333333333333258</c:v>
                </c:pt>
                <c:pt idx="9">
                  <c:v>80</c:v>
                </c:pt>
                <c:pt idx="10">
                  <c:v>66.666666666666657</c:v>
                </c:pt>
                <c:pt idx="11">
                  <c:v>126.66666666666666</c:v>
                </c:pt>
                <c:pt idx="18">
                  <c:v>80</c:v>
                </c:pt>
                <c:pt idx="20">
                  <c:v>46.666666666666593</c:v>
                </c:pt>
                <c:pt idx="21">
                  <c:v>80</c:v>
                </c:pt>
                <c:pt idx="28">
                  <c:v>13.333333333333334</c:v>
                </c:pt>
                <c:pt idx="29">
                  <c:v>26.666666666666668</c:v>
                </c:pt>
              </c:numCache>
            </c:numRef>
          </c:val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Показатели!$C$29:$AF$29</c:f>
              <c:numCache>
                <c:formatCode>0</c:formatCode>
                <c:ptCount val="30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12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12</c:v>
                </c:pt>
                <c:pt idx="29">
                  <c:v>12</c:v>
                </c:pt>
              </c:numCache>
            </c:numRef>
          </c:val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Показатели!$C$30:$AF$30</c:f>
              <c:numCache>
                <c:formatCode>0</c:formatCode>
                <c:ptCount val="30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31</c:v>
                </c:pt>
                <c:pt idx="5">
                  <c:v>31</c:v>
                </c:pt>
                <c:pt idx="6">
                  <c:v>31</c:v>
                </c:pt>
                <c:pt idx="7">
                  <c:v>31</c:v>
                </c:pt>
                <c:pt idx="8">
                  <c:v>31</c:v>
                </c:pt>
                <c:pt idx="9">
                  <c:v>31</c:v>
                </c:pt>
                <c:pt idx="10">
                  <c:v>31</c:v>
                </c:pt>
                <c:pt idx="11">
                  <c:v>31</c:v>
                </c:pt>
                <c:pt idx="12">
                  <c:v>31</c:v>
                </c:pt>
                <c:pt idx="13">
                  <c:v>31</c:v>
                </c:pt>
                <c:pt idx="14">
                  <c:v>31</c:v>
                </c:pt>
                <c:pt idx="15">
                  <c:v>31</c:v>
                </c:pt>
                <c:pt idx="16">
                  <c:v>31</c:v>
                </c:pt>
                <c:pt idx="17">
                  <c:v>31</c:v>
                </c:pt>
                <c:pt idx="18">
                  <c:v>31</c:v>
                </c:pt>
                <c:pt idx="19">
                  <c:v>31</c:v>
                </c:pt>
                <c:pt idx="20">
                  <c:v>31</c:v>
                </c:pt>
                <c:pt idx="21">
                  <c:v>31</c:v>
                </c:pt>
                <c:pt idx="22">
                  <c:v>31</c:v>
                </c:pt>
                <c:pt idx="23">
                  <c:v>31</c:v>
                </c:pt>
                <c:pt idx="24">
                  <c:v>31</c:v>
                </c:pt>
                <c:pt idx="25">
                  <c:v>31</c:v>
                </c:pt>
                <c:pt idx="26">
                  <c:v>31</c:v>
                </c:pt>
                <c:pt idx="27">
                  <c:v>31</c:v>
                </c:pt>
                <c:pt idx="28">
                  <c:v>31</c:v>
                </c:pt>
                <c:pt idx="29">
                  <c:v>31</c:v>
                </c:pt>
              </c:numCache>
            </c:numRef>
          </c:val>
        </c:ser>
        <c:marker val="1"/>
        <c:axId val="44618880"/>
        <c:axId val="44620416"/>
      </c:lineChart>
      <c:catAx>
        <c:axId val="44618880"/>
        <c:scaling>
          <c:orientation val="minMax"/>
        </c:scaling>
        <c:axPos val="b"/>
        <c:majorTickMark val="none"/>
        <c:tickLblPos val="nextTo"/>
        <c:crossAx val="44620416"/>
        <c:crosses val="autoZero"/>
        <c:auto val="1"/>
        <c:lblAlgn val="ctr"/>
        <c:lblOffset val="100"/>
      </c:catAx>
      <c:valAx>
        <c:axId val="446204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46188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</a:t>
            </a:r>
          </a:p>
          <a:p>
            <a:pPr>
              <a:defRPr/>
            </a:pPr>
            <a:r>
              <a:rPr lang="ru-RU"/>
              <a:t>   </a:t>
            </a:r>
          </a:p>
        </c:rich>
      </c:tx>
    </c:title>
    <c:plotArea>
      <c:layout>
        <c:manualLayout>
          <c:layoutTarget val="inner"/>
          <c:xMode val="edge"/>
          <c:yMode val="edge"/>
          <c:x val="7.3669364712497187E-2"/>
          <c:y val="0.25862668022990642"/>
          <c:w val="0.70679618785516818"/>
          <c:h val="0.52009817201272368"/>
        </c:manualLayout>
      </c:layout>
      <c:scatterChart>
        <c:scatterStyle val="lineMarker"/>
        <c:ser>
          <c:idx val="0"/>
          <c:order val="0"/>
          <c:tx>
            <c:v>баллы</c:v>
          </c:tx>
          <c:spPr>
            <a:ln w="28575">
              <a:noFill/>
            </a:ln>
          </c:spPr>
          <c:yVal>
            <c:numRef>
              <c:f>Показатели!$AG$8:$AG$27</c:f>
              <c:numCache>
                <c:formatCode>0</c:formatCode>
                <c:ptCount val="20"/>
                <c:pt idx="0">
                  <c:v>28</c:v>
                </c:pt>
                <c:pt idx="1">
                  <c:v>30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yVal>
        </c:ser>
        <c:ser>
          <c:idx val="1"/>
          <c:order val="1"/>
          <c:tx>
            <c:v>оценки</c:v>
          </c:tx>
          <c:spPr>
            <a:ln w="28575">
              <a:noFill/>
            </a:ln>
          </c:spPr>
          <c:yVal>
            <c:numRef>
              <c:f>Показатели!$AI$8:$AI$27</c:f>
              <c:numCache>
                <c:formatCode>General</c:formatCode>
                <c:ptCount val="20"/>
                <c:pt idx="0">
                  <c:v>5</c:v>
                </c:pt>
                <c:pt idx="1">
                  <c:v>5</c:v>
                </c:pt>
              </c:numCache>
            </c:numRef>
          </c:yVal>
        </c:ser>
        <c:axId val="71926144"/>
        <c:axId val="71927680"/>
      </c:scatterChart>
      <c:valAx>
        <c:axId val="71926144"/>
        <c:scaling>
          <c:orientation val="minMax"/>
        </c:scaling>
        <c:axPos val="b"/>
        <c:majorTickMark val="none"/>
        <c:tickLblPos val="nextTo"/>
        <c:crossAx val="71927680"/>
        <c:crosses val="autoZero"/>
        <c:crossBetween val="midCat"/>
      </c:valAx>
      <c:valAx>
        <c:axId val="719276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19261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98585814261879"/>
          <c:y val="0.24584097576038291"/>
          <c:w val="0.10215353889440106"/>
          <c:h val="0.25049916474099876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hape val="cylinder"/>
        <c:axId val="71935872"/>
        <c:axId val="71937408"/>
        <c:axId val="0"/>
      </c:bar3DChart>
      <c:catAx>
        <c:axId val="71935872"/>
        <c:scaling>
          <c:orientation val="minMax"/>
        </c:scaling>
        <c:axPos val="b"/>
        <c:numFmt formatCode="General" sourceLinked="1"/>
        <c:tickLblPos val="nextTo"/>
        <c:crossAx val="71937408"/>
        <c:crosses val="autoZero"/>
        <c:auto val="1"/>
        <c:lblAlgn val="ctr"/>
        <c:lblOffset val="100"/>
      </c:catAx>
      <c:valAx>
        <c:axId val="71937408"/>
        <c:scaling>
          <c:orientation val="minMax"/>
        </c:scaling>
        <c:axPos val="l"/>
        <c:majorGridlines/>
        <c:numFmt formatCode="General" sourceLinked="1"/>
        <c:tickLblPos val="nextTo"/>
        <c:crossAx val="71935872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</c:title>
    <c:plotArea>
      <c:layout>
        <c:manualLayout>
          <c:layoutTarget val="inner"/>
          <c:xMode val="edge"/>
          <c:yMode val="edge"/>
          <c:x val="3.7668635721478091E-2"/>
          <c:y val="0.11737977053633276"/>
          <c:w val="0.94085691506855362"/>
          <c:h val="0.65875915389432016"/>
        </c:manualLayout>
      </c:layout>
      <c:barChart>
        <c:barDir val="col"/>
        <c:grouping val="clustered"/>
        <c:ser>
          <c:idx val="0"/>
          <c:order val="0"/>
          <c:tx>
            <c:strRef>
              <c:f>Показатели!$AJ$7</c:f>
              <c:strCache>
                <c:ptCount val="1"/>
                <c:pt idx="0">
                  <c:v>Процент
 выполнения</c:v>
                </c:pt>
              </c:strCache>
            </c:strRef>
          </c:tx>
          <c:dLbls>
            <c:dLbl>
              <c:idx val="3"/>
              <c:layout>
                <c:manualLayout>
                  <c:x val="-2.0016046655354598E-3"/>
                  <c:y val="3.903152387720011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5DC-42BE-AF1B-F33DDC7FBC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Показатели!$B$8:$B$27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Показатели!$AJ$8:$AJ$27</c:f>
              <c:numCache>
                <c:formatCode>0%</c:formatCode>
                <c:ptCount val="20"/>
                <c:pt idx="0">
                  <c:v>0.58333333333333337</c:v>
                </c:pt>
                <c:pt idx="1">
                  <c:v>0.62500000000000089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axId val="72057216"/>
        <c:axId val="72058752"/>
      </c:barChart>
      <c:catAx>
        <c:axId val="72057216"/>
        <c:scaling>
          <c:orientation val="minMax"/>
        </c:scaling>
        <c:axPos val="b"/>
        <c:majorGridlines/>
        <c:numFmt formatCode="General" sourceLinked="0"/>
        <c:tickLblPos val="nextTo"/>
        <c:crossAx val="72058752"/>
        <c:crosses val="autoZero"/>
        <c:auto val="1"/>
        <c:lblAlgn val="ctr"/>
        <c:lblOffset val="100"/>
      </c:catAx>
      <c:valAx>
        <c:axId val="72058752"/>
        <c:scaling>
          <c:orientation val="minMax"/>
        </c:scaling>
        <c:axPos val="l"/>
        <c:majorGridlines/>
        <c:numFmt formatCode="0%" sourceLinked="1"/>
        <c:tickLblPos val="nextTo"/>
        <c:crossAx val="72057216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Процент вполнения каждого задания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Показатели!$B$31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val>
            <c:numRef>
              <c:f>Показатели!$C$31:$AF$31</c:f>
              <c:numCache>
                <c:formatCode>0</c:formatCode>
                <c:ptCount val="30"/>
                <c:pt idx="0">
                  <c:v>13.333333333333334</c:v>
                </c:pt>
                <c:pt idx="1">
                  <c:v>13.333333333333334</c:v>
                </c:pt>
                <c:pt idx="2">
                  <c:v>26.666666666666668</c:v>
                </c:pt>
                <c:pt idx="3">
                  <c:v>26.666666666666668</c:v>
                </c:pt>
                <c:pt idx="6">
                  <c:v>26.666666666666668</c:v>
                </c:pt>
                <c:pt idx="7">
                  <c:v>0</c:v>
                </c:pt>
                <c:pt idx="8">
                  <c:v>6.666666666666667</c:v>
                </c:pt>
                <c:pt idx="9">
                  <c:v>13.333333333333334</c:v>
                </c:pt>
                <c:pt idx="10">
                  <c:v>6.666666666666667</c:v>
                </c:pt>
                <c:pt idx="11">
                  <c:v>13.333333333333334</c:v>
                </c:pt>
                <c:pt idx="18">
                  <c:v>26.666666666666668</c:v>
                </c:pt>
                <c:pt idx="20">
                  <c:v>20</c:v>
                </c:pt>
                <c:pt idx="21">
                  <c:v>13.333333333333334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Показатели!$C$29:$AF$29</c:f>
              <c:numCache>
                <c:formatCode>0</c:formatCode>
                <c:ptCount val="30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  <c:pt idx="5">
                  <c:v>13</c:v>
                </c:pt>
                <c:pt idx="6">
                  <c:v>13</c:v>
                </c:pt>
                <c:pt idx="7">
                  <c:v>13</c:v>
                </c:pt>
                <c:pt idx="8">
                  <c:v>13</c:v>
                </c:pt>
                <c:pt idx="9">
                  <c:v>13</c:v>
                </c:pt>
                <c:pt idx="10">
                  <c:v>13</c:v>
                </c:pt>
                <c:pt idx="11">
                  <c:v>13</c:v>
                </c:pt>
                <c:pt idx="12">
                  <c:v>13</c:v>
                </c:pt>
                <c:pt idx="13">
                  <c:v>13</c:v>
                </c:pt>
                <c:pt idx="14">
                  <c:v>13</c:v>
                </c:pt>
                <c:pt idx="15">
                  <c:v>13</c:v>
                </c:pt>
                <c:pt idx="16">
                  <c:v>13</c:v>
                </c:pt>
                <c:pt idx="17">
                  <c:v>13</c:v>
                </c:pt>
                <c:pt idx="18">
                  <c:v>13</c:v>
                </c:pt>
                <c:pt idx="19">
                  <c:v>13</c:v>
                </c:pt>
                <c:pt idx="20">
                  <c:v>13</c:v>
                </c:pt>
                <c:pt idx="21">
                  <c:v>13</c:v>
                </c:pt>
                <c:pt idx="22">
                  <c:v>13</c:v>
                </c:pt>
                <c:pt idx="23">
                  <c:v>13</c:v>
                </c:pt>
                <c:pt idx="24">
                  <c:v>13</c:v>
                </c:pt>
                <c:pt idx="25">
                  <c:v>13</c:v>
                </c:pt>
              </c:numCache>
            </c:numRef>
          </c:val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Показатели!$C$30:$AF$30</c:f>
              <c:numCache>
                <c:formatCode>0</c:formatCode>
                <c:ptCount val="30"/>
                <c:pt idx="0">
                  <c:v>48</c:v>
                </c:pt>
                <c:pt idx="1">
                  <c:v>48</c:v>
                </c:pt>
                <c:pt idx="2">
                  <c:v>48</c:v>
                </c:pt>
                <c:pt idx="3">
                  <c:v>48</c:v>
                </c:pt>
                <c:pt idx="4">
                  <c:v>48</c:v>
                </c:pt>
                <c:pt idx="5">
                  <c:v>48</c:v>
                </c:pt>
                <c:pt idx="6">
                  <c:v>48</c:v>
                </c:pt>
                <c:pt idx="7">
                  <c:v>48</c:v>
                </c:pt>
                <c:pt idx="8">
                  <c:v>48</c:v>
                </c:pt>
                <c:pt idx="9">
                  <c:v>48</c:v>
                </c:pt>
                <c:pt idx="10">
                  <c:v>48</c:v>
                </c:pt>
                <c:pt idx="11">
                  <c:v>48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48</c:v>
                </c:pt>
                <c:pt idx="16">
                  <c:v>48</c:v>
                </c:pt>
                <c:pt idx="17">
                  <c:v>48</c:v>
                </c:pt>
                <c:pt idx="18">
                  <c:v>48</c:v>
                </c:pt>
                <c:pt idx="19">
                  <c:v>48</c:v>
                </c:pt>
                <c:pt idx="20">
                  <c:v>48</c:v>
                </c:pt>
                <c:pt idx="21">
                  <c:v>48</c:v>
                </c:pt>
                <c:pt idx="22">
                  <c:v>48</c:v>
                </c:pt>
                <c:pt idx="23">
                  <c:v>48</c:v>
                </c:pt>
                <c:pt idx="24">
                  <c:v>48</c:v>
                </c:pt>
                <c:pt idx="25">
                  <c:v>48</c:v>
                </c:pt>
              </c:numCache>
            </c:numRef>
          </c:val>
        </c:ser>
        <c:marker val="1"/>
        <c:axId val="71961216"/>
        <c:axId val="71971200"/>
      </c:lineChart>
      <c:catAx>
        <c:axId val="71961216"/>
        <c:scaling>
          <c:orientation val="minMax"/>
        </c:scaling>
        <c:axPos val="b"/>
        <c:majorTickMark val="none"/>
        <c:tickLblPos val="nextTo"/>
        <c:crossAx val="71971200"/>
        <c:crosses val="autoZero"/>
        <c:auto val="1"/>
        <c:lblAlgn val="ctr"/>
        <c:lblOffset val="100"/>
      </c:catAx>
      <c:valAx>
        <c:axId val="7197120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1961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0.65396</cdr:x>
      <cdr:y>0</cdr:y>
    </cdr:from>
    <cdr:to>
      <cdr:x>1</cdr:x>
      <cdr:y>0.23893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00500" y="0"/>
          <a:ext cx="2066667" cy="4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User2</cp:lastModifiedBy>
  <cp:revision>5</cp:revision>
  <dcterms:created xsi:type="dcterms:W3CDTF">2010-05-05T20:32:00Z</dcterms:created>
  <dcterms:modified xsi:type="dcterms:W3CDTF">2023-09-08T03:56:00Z</dcterms:modified>
</cp:coreProperties>
</file>