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E1" w:rsidRDefault="00AD5DCD" w:rsidP="00AD5DCD">
      <w:pPr>
        <w:ind w:left="-709"/>
      </w:pPr>
      <w:r>
        <w:rPr>
          <w:noProof/>
          <w:lang w:eastAsia="ru-RU"/>
        </w:rPr>
        <w:drawing>
          <wp:inline distT="0" distB="0" distL="0" distR="0" wp14:anchorId="7A5B4513" wp14:editId="31DF1B58">
            <wp:extent cx="6543675" cy="26765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C1D6D" w:rsidRDefault="001C1D6D" w:rsidP="00AD5DCD">
      <w:pPr>
        <w:ind w:left="-709"/>
      </w:pPr>
    </w:p>
    <w:p w:rsidR="005F6EB9" w:rsidRDefault="005F6EB9" w:rsidP="00AD5DCD">
      <w:pPr>
        <w:ind w:left="-709"/>
      </w:pPr>
      <w:r>
        <w:t>Задания 5 и 7 требующие умения создавать применять и преобразовывать знаки и символы, модели и схемы, владеть основами самоконтроля, умения использовать историческую карту как источник информации о расселении общностей, расположении древних цивилизаций и государств, знания мест важнейших событий, умения определять понятия, классифицировать и самостоятельно определять критерии для классификации находятся на одном уровне с учреждениями Свердловской области и г.Верхний Тагил</w:t>
      </w:r>
    </w:p>
    <w:p w:rsidR="005F6EB9" w:rsidRDefault="005F6EB9" w:rsidP="00AD5DCD">
      <w:pPr>
        <w:ind w:left="-709"/>
      </w:pPr>
      <w:r>
        <w:t>Задания 1, 2, 3, 4, 6, 8, которые требуют умения работать с иллюстративным источниками и понимать содержащуюся в них информацию, смысловое чтение, поиск информации в тексте, уменя создавать обобщения, объяснять смысл осоновных хронологических понятий, умение рассказывать о истории древней страны, умения устанавливать причинно-следственные связи, строить логические рассуждения находится на уровне ниже, чем показатели у Верхнего Тагила и Свердловской области.</w:t>
      </w:r>
    </w:p>
    <w:p w:rsidR="005F6EB9" w:rsidRDefault="005F6EB9" w:rsidP="00AD5DCD">
      <w:pPr>
        <w:ind w:left="-709"/>
      </w:pPr>
    </w:p>
    <w:p w:rsidR="00792559" w:rsidRDefault="00792559" w:rsidP="00AD5DCD">
      <w:pPr>
        <w:ind w:left="-709"/>
      </w:pPr>
      <w:r>
        <w:rPr>
          <w:noProof/>
          <w:lang w:eastAsia="ru-RU"/>
        </w:rPr>
        <w:drawing>
          <wp:inline distT="0" distB="0" distL="0" distR="0" wp14:anchorId="47B98562" wp14:editId="12CFA86C">
            <wp:extent cx="6543675" cy="3209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F6EB9" w:rsidRDefault="005F6EB9" w:rsidP="00AD5DCD">
      <w:pPr>
        <w:ind w:left="-709"/>
      </w:pPr>
    </w:p>
    <w:p w:rsidR="00E354A8" w:rsidRDefault="00E354A8" w:rsidP="00AD5DCD">
      <w:pPr>
        <w:ind w:left="-709"/>
      </w:pPr>
    </w:p>
    <w:p w:rsidR="005F6EB9" w:rsidRDefault="00E354A8" w:rsidP="00AD5DCD">
      <w:pPr>
        <w:ind w:left="-709"/>
      </w:pPr>
      <w:r>
        <w:t xml:space="preserve">Задание 10.1 требующее создавать обобщение, классифицировать, самостоятельно выбирать критерии для классификации, реализацию историко-культурного подхода, формирующего </w:t>
      </w:r>
      <w:r w:rsidR="00CD5AAA">
        <w:t>способности к</w:t>
      </w:r>
      <w:r>
        <w:t xml:space="preserve"> межкультурному диалогу, восприятию и бережному отношению и культурному наследию Родины.</w:t>
      </w:r>
    </w:p>
    <w:p w:rsidR="00E354A8" w:rsidRDefault="00E354A8" w:rsidP="00AD5DCD">
      <w:pPr>
        <w:ind w:left="-709"/>
      </w:pPr>
      <w:r>
        <w:t xml:space="preserve">Задания 8 и 9 которые требуют объединять предметы и явления в группы по определенным признакам, сравнивать, классифицировать и обобщать факты, раскрывать существенные черты ценностей, умения определять понятия, создавать обобщения, устанавливать аналоги, классифицировать и самостоятельно определять критерии для классификации, </w:t>
      </w:r>
      <w:r w:rsidR="00CD5AAA">
        <w:t>локализовать</w:t>
      </w:r>
      <w:r>
        <w:t xml:space="preserve"> во времени общие рамки и события Средневековья, этапы становления и развития </w:t>
      </w:r>
      <w:r w:rsidR="00CD5AAA">
        <w:t>Российского</w:t>
      </w:r>
      <w:r>
        <w:t xml:space="preserve"> государства находятся на одном уровне показателей со Свердловской областью и Верхним Тагилом.</w:t>
      </w:r>
    </w:p>
    <w:p w:rsidR="00E354A8" w:rsidRDefault="00CD5AAA" w:rsidP="00AD5DCD">
      <w:pPr>
        <w:ind w:left="-709"/>
      </w:pPr>
      <w:r>
        <w:t>Задания 1, 2, 3, 4, 5, 6, 7, 10 требующие работать с изобразительными историческими источниками, понимать и интерпретировать информацию содержащуюся в них, проводить поиск информации в текстах, умение объяснять смысл основных понятий хронологических терминов, умение осознанно использовать речевые средства в соответствии с задачей коммуникации, владение основами самоконтроля, использовать историческую карту как источник информации о территориях об экономических центрах земли и др. государствах, умение устанавливать причинно – следственные связи, строить  логические связи, умозаключения и делать выводы, умение составлять обобщения, выбирать критерии для классификации, сформированность важнейших исторических ориентиров для гражданской и этнической, социальной и культурной самоидентификации личности находятся по показателям диаграммы ниже уровня других учреждений.</w:t>
      </w:r>
    </w:p>
    <w:p w:rsidR="00792559" w:rsidRDefault="00792559" w:rsidP="00AD5DCD">
      <w:pPr>
        <w:ind w:left="-709"/>
      </w:pPr>
      <w:r>
        <w:rPr>
          <w:noProof/>
          <w:lang w:eastAsia="ru-RU"/>
        </w:rPr>
        <w:drawing>
          <wp:inline distT="0" distB="0" distL="0" distR="0" wp14:anchorId="4DADF5E2" wp14:editId="40B9EB99">
            <wp:extent cx="6543675" cy="32099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46343" w:rsidRDefault="00446343" w:rsidP="00AD5DCD">
      <w:pPr>
        <w:ind w:left="-709"/>
      </w:pPr>
    </w:p>
    <w:p w:rsidR="00446343" w:rsidRDefault="00446343" w:rsidP="00AD5DCD">
      <w:pPr>
        <w:ind w:left="-709"/>
      </w:pPr>
      <w:r>
        <w:t>Задания 3, 10.1 требующие умение смыслового чтения, умения искать, анализировать сопоставлять и оценивать содержащуюся в различных источниках информацию о событиях и явлениях прошлого и настоящего. Рассказывать о значительных процессах и событиях личности, отечественной и новой истории находятся на уровне выше чем результаты учреждений по Свердловской области и всей выработки.</w:t>
      </w:r>
    </w:p>
    <w:p w:rsidR="001A6064" w:rsidRDefault="00446343" w:rsidP="00446343">
      <w:pPr>
        <w:ind w:left="-709"/>
      </w:pPr>
      <w:r>
        <w:t xml:space="preserve">Остальные задания требующие от ученика умения рассказывать о значительных событиях и личностях отечественной и всеобщей истории, применять понятийный аппарат исторического знания и примеры </w:t>
      </w:r>
      <w:r>
        <w:lastRenderedPageBreak/>
        <w:t xml:space="preserve">исторического анализа, использовать историческую карту как источник информации о границах России и других государств в новое время, умение работать с письменными и изобразительными источниками, понимать и интерпритировать информацию находящуюся в них. </w:t>
      </w:r>
      <w:r w:rsidR="001A6064">
        <w:t>Локализовать во времени хронологические рамки и рубежные события Нового времени. Умение искать анализировать систематизировать и оценивать историческую информацию, объяснять причины и следствия ключевых событий и процессов отечественной и всеобщей истории Нового времени находятся на уровни ниже чем другие показатели школ.</w:t>
      </w:r>
    </w:p>
    <w:p w:rsidR="00446343" w:rsidRDefault="00446343" w:rsidP="00446343">
      <w:pPr>
        <w:ind w:left="-709"/>
      </w:pPr>
      <w:r>
        <w:t xml:space="preserve"> </w:t>
      </w:r>
    </w:p>
    <w:p w:rsidR="001C1D6D" w:rsidRDefault="001C1D6D" w:rsidP="00AD5DCD">
      <w:pPr>
        <w:ind w:left="-709"/>
      </w:pPr>
      <w:r>
        <w:rPr>
          <w:noProof/>
          <w:lang w:eastAsia="ru-RU"/>
        </w:rPr>
        <w:drawing>
          <wp:inline distT="0" distB="0" distL="0" distR="0" wp14:anchorId="435C4E2A" wp14:editId="324B23D9">
            <wp:extent cx="6591300" cy="30003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A6064" w:rsidRDefault="001A6064" w:rsidP="00AD5DCD">
      <w:pPr>
        <w:ind w:left="-709"/>
      </w:pPr>
    </w:p>
    <w:p w:rsidR="001A6064" w:rsidRDefault="001A6064" w:rsidP="00AD5DCD">
      <w:pPr>
        <w:ind w:left="-709"/>
      </w:pPr>
      <w:r>
        <w:t>Задания 3, 10.1 которые требуют умения работать с исторической картой, анализировать историческую информацию, понимать основные факты явления и процессы характеризующие целостность отечественной и всемирной истории, знать историю родного края, знать и понимать основные факты процессы и явления, проблемы отечественной и всемирной истории и ее роль в мировом сообществе находятся на уровне выше чем показатели других школ.</w:t>
      </w:r>
    </w:p>
    <w:p w:rsidR="001A6064" w:rsidRDefault="001A6064" w:rsidP="00AD5DCD">
      <w:pPr>
        <w:ind w:left="-709"/>
      </w:pPr>
      <w:r>
        <w:t>Задание 10.2 требует умение различать в исторической информации факты и мнения, исторические описания и исторические объяснения , систематизировать различную информацию находится на одном уровне с другими учреждениями Свердловской области и всей выработки.</w:t>
      </w:r>
    </w:p>
    <w:p w:rsidR="001A6064" w:rsidRDefault="001A6064" w:rsidP="00AD5DCD">
      <w:pPr>
        <w:ind w:left="-709"/>
      </w:pPr>
      <w:r>
        <w:t xml:space="preserve">Задания 1, 2, 4, </w:t>
      </w:r>
      <w:r w:rsidR="00962ED1">
        <w:t>5, 6, 7, 8, 9, 11 которые требуют знания основных терминов, фактов, процессов и явлений характеризующие целостность отечественной и всемирной истории, умение проводить поиск исторической информации в источниках разного типа, переодизацию всемирной и отечественной истории, современные версии и трактовки важнейших проблем истории, умение работать с исторической картой, иллюстративным материалом, знание исторических деятелей, умение устанавливать причинно-следственные связи находятся на уровень ниже чем другие школы региона.</w:t>
      </w:r>
      <w:bookmarkStart w:id="0" w:name="_GoBack"/>
      <w:bookmarkEnd w:id="0"/>
    </w:p>
    <w:sectPr w:rsidR="001A6064" w:rsidSect="00AD5D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CD"/>
    <w:rsid w:val="0001125C"/>
    <w:rsid w:val="00181AA0"/>
    <w:rsid w:val="001A6064"/>
    <w:rsid w:val="001C1D6D"/>
    <w:rsid w:val="001C46DC"/>
    <w:rsid w:val="00376E96"/>
    <w:rsid w:val="00446343"/>
    <w:rsid w:val="005F6EB9"/>
    <w:rsid w:val="00792559"/>
    <w:rsid w:val="00962ED1"/>
    <w:rsid w:val="00AD5DCD"/>
    <w:rsid w:val="00CD5AAA"/>
    <w:rsid w:val="00E3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2D1C"/>
  <w15:docId w15:val="{6C83608D-CF89-43E4-92E3-FDAF650F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9;&#1063;&#1045;&#1053;&#1048;&#1050;\Desktop\&#1044;&#1083;&#1103;%20&#1072;&#1085;&#1072;&#1083;&#1080;&#1079;&#1072;%20&#1088;&#1072;&#1073;&#1086;&#1090;%208%20&#1087;&#1086;&#1082;&#1072;&#1079;&#1072;&#1090;&#1077;&#1083;&#1077;&#1081;%20&#1042;&#1054;&#1051;&#1050;&#1054;&#1042;&#104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история 5 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numRef>
              <c:f>'[Для анализа работ 8 показателей.xlsx]4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'[Для анализа работ 8 показателей.xlsx]4 по заданиям'!$D$2:$D$9</c:f>
              <c:numCache>
                <c:formatCode>0</c:formatCode>
                <c:ptCount val="8"/>
                <c:pt idx="0">
                  <c:v>53</c:v>
                </c:pt>
                <c:pt idx="1">
                  <c:v>42</c:v>
                </c:pt>
                <c:pt idx="2">
                  <c:v>16</c:v>
                </c:pt>
                <c:pt idx="3">
                  <c:v>25</c:v>
                </c:pt>
                <c:pt idx="4">
                  <c:v>74</c:v>
                </c:pt>
                <c:pt idx="5">
                  <c:v>32</c:v>
                </c:pt>
                <c:pt idx="6">
                  <c:v>68</c:v>
                </c:pt>
                <c:pt idx="7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F89-4313-BAA1-7506E923AE1A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numRef>
              <c:f>'[Для анализа работ 8 показателей.xlsx]4 по заданиям'!$A$2:$A$23</c:f>
              <c:numCache>
                <c:formatCode>General</c:formatCode>
                <c:ptCount val="2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'[Для анализа работ 8 показателей.xlsx]4 по заданиям'!$E$2:$E$9</c:f>
              <c:numCache>
                <c:formatCode>General</c:formatCode>
                <c:ptCount val="8"/>
                <c:pt idx="0">
                  <c:v>64</c:v>
                </c:pt>
                <c:pt idx="1">
                  <c:v>62</c:v>
                </c:pt>
                <c:pt idx="2">
                  <c:v>36</c:v>
                </c:pt>
                <c:pt idx="3">
                  <c:v>40</c:v>
                </c:pt>
                <c:pt idx="4">
                  <c:v>66</c:v>
                </c:pt>
                <c:pt idx="5">
                  <c:v>38</c:v>
                </c:pt>
                <c:pt idx="6">
                  <c:v>62</c:v>
                </c:pt>
                <c:pt idx="7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F89-4313-BAA1-7506E923AE1A}"/>
            </c:ext>
          </c:extLst>
        </c:ser>
        <c:ser>
          <c:idx val="6"/>
          <c:order val="2"/>
          <c:tx>
            <c:v>верхн.таг</c:v>
          </c:tx>
          <c:marker>
            <c:symbol val="none"/>
          </c:marker>
          <c:val>
            <c:numRef>
              <c:f>'[Для анализа работ 8 показателей.xlsx]4 по заданиям'!$F$2:$F$9</c:f>
              <c:numCache>
                <c:formatCode>General</c:formatCode>
                <c:ptCount val="8"/>
                <c:pt idx="0">
                  <c:v>63</c:v>
                </c:pt>
                <c:pt idx="1">
                  <c:v>60</c:v>
                </c:pt>
                <c:pt idx="2">
                  <c:v>42</c:v>
                </c:pt>
                <c:pt idx="3">
                  <c:v>43</c:v>
                </c:pt>
                <c:pt idx="4">
                  <c:v>76</c:v>
                </c:pt>
                <c:pt idx="5">
                  <c:v>48</c:v>
                </c:pt>
                <c:pt idx="6">
                  <c:v>71</c:v>
                </c:pt>
                <c:pt idx="7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F89-4313-BAA1-7506E923A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046912"/>
        <c:axId val="59638528"/>
      </c:lineChart>
      <c:catAx>
        <c:axId val="59046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9638528"/>
        <c:crosses val="autoZero"/>
        <c:auto val="1"/>
        <c:lblAlgn val="ctr"/>
        <c:lblOffset val="100"/>
        <c:noMultiLvlLbl val="0"/>
      </c:catAx>
      <c:valAx>
        <c:axId val="59638528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5904691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история 6 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'4 по заданиям'!$D$2:$D$13</c:f>
              <c:numCache>
                <c:formatCode>0</c:formatCode>
                <c:ptCount val="12"/>
                <c:pt idx="0">
                  <c:v>25</c:v>
                </c:pt>
                <c:pt idx="1">
                  <c:v>25</c:v>
                </c:pt>
                <c:pt idx="2">
                  <c:v>12</c:v>
                </c:pt>
                <c:pt idx="3">
                  <c:v>8</c:v>
                </c:pt>
                <c:pt idx="4">
                  <c:v>62</c:v>
                </c:pt>
                <c:pt idx="5">
                  <c:v>12</c:v>
                </c:pt>
                <c:pt idx="6">
                  <c:v>6</c:v>
                </c:pt>
                <c:pt idx="7">
                  <c:v>0</c:v>
                </c:pt>
                <c:pt idx="8">
                  <c:v>88</c:v>
                </c:pt>
                <c:pt idx="9">
                  <c:v>38</c:v>
                </c:pt>
                <c:pt idx="10">
                  <c:v>88</c:v>
                </c:pt>
                <c:pt idx="11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F0-48FB-B997-761B84D502AC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'4 по заданиям'!$E$2:$E$13</c:f>
              <c:numCache>
                <c:formatCode>General</c:formatCode>
                <c:ptCount val="12"/>
                <c:pt idx="0">
                  <c:v>56</c:v>
                </c:pt>
                <c:pt idx="1">
                  <c:v>69</c:v>
                </c:pt>
                <c:pt idx="2">
                  <c:v>36</c:v>
                </c:pt>
                <c:pt idx="3">
                  <c:v>38</c:v>
                </c:pt>
                <c:pt idx="4">
                  <c:v>68</c:v>
                </c:pt>
                <c:pt idx="5">
                  <c:v>60</c:v>
                </c:pt>
                <c:pt idx="6">
                  <c:v>30</c:v>
                </c:pt>
                <c:pt idx="7">
                  <c:v>27</c:v>
                </c:pt>
                <c:pt idx="8">
                  <c:v>87</c:v>
                </c:pt>
                <c:pt idx="9">
                  <c:v>43</c:v>
                </c:pt>
                <c:pt idx="10">
                  <c:v>69</c:v>
                </c:pt>
                <c:pt idx="1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F0-48FB-B997-761B84D502AC}"/>
            </c:ext>
          </c:extLst>
        </c:ser>
        <c:ser>
          <c:idx val="6"/>
          <c:order val="2"/>
          <c:tx>
            <c:v>верхн.таг</c:v>
          </c:tx>
          <c:marker>
            <c:symbol val="none"/>
          </c:marker>
          <c:val>
            <c:numRef>
              <c:f>'4 по заданиям'!$F$2:$F$13</c:f>
              <c:numCache>
                <c:formatCode>General</c:formatCode>
                <c:ptCount val="12"/>
                <c:pt idx="0">
                  <c:v>36</c:v>
                </c:pt>
                <c:pt idx="1">
                  <c:v>51</c:v>
                </c:pt>
                <c:pt idx="2">
                  <c:v>27</c:v>
                </c:pt>
                <c:pt idx="3">
                  <c:v>33</c:v>
                </c:pt>
                <c:pt idx="4">
                  <c:v>87</c:v>
                </c:pt>
                <c:pt idx="5">
                  <c:v>73</c:v>
                </c:pt>
                <c:pt idx="6">
                  <c:v>29</c:v>
                </c:pt>
                <c:pt idx="7">
                  <c:v>23</c:v>
                </c:pt>
                <c:pt idx="8">
                  <c:v>92</c:v>
                </c:pt>
                <c:pt idx="9">
                  <c:v>37</c:v>
                </c:pt>
                <c:pt idx="10">
                  <c:v>83</c:v>
                </c:pt>
                <c:pt idx="11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1F0-48FB-B997-761B84D50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026048"/>
        <c:axId val="59036032"/>
      </c:lineChart>
      <c:catAx>
        <c:axId val="5902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9036032"/>
        <c:crosses val="autoZero"/>
        <c:auto val="1"/>
        <c:lblAlgn val="ctr"/>
        <c:lblOffset val="100"/>
        <c:noMultiLvlLbl val="0"/>
      </c:catAx>
      <c:valAx>
        <c:axId val="59036032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590260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история 7 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10..1</c:v>
                </c:pt>
                <c:pt idx="10">
                  <c:v>10..2</c:v>
                </c:pt>
                <c:pt idx="11">
                  <c:v>.11</c:v>
                </c:pt>
                <c:pt idx="12">
                  <c:v>.12</c:v>
                </c:pt>
              </c:strCache>
            </c:strRef>
          </c:cat>
          <c:val>
            <c:numRef>
              <c:f>'4 по заданиям'!$D$2:$D$13</c:f>
              <c:numCache>
                <c:formatCode>0</c:formatCode>
                <c:ptCount val="12"/>
                <c:pt idx="0">
                  <c:v>38</c:v>
                </c:pt>
                <c:pt idx="1">
                  <c:v>31</c:v>
                </c:pt>
                <c:pt idx="2">
                  <c:v>100</c:v>
                </c:pt>
                <c:pt idx="3">
                  <c:v>25</c:v>
                </c:pt>
                <c:pt idx="4">
                  <c:v>47</c:v>
                </c:pt>
                <c:pt idx="5">
                  <c:v>62</c:v>
                </c:pt>
                <c:pt idx="6">
                  <c:v>12</c:v>
                </c:pt>
                <c:pt idx="7">
                  <c:v>44</c:v>
                </c:pt>
                <c:pt idx="8">
                  <c:v>38</c:v>
                </c:pt>
                <c:pt idx="9">
                  <c:v>75</c:v>
                </c:pt>
                <c:pt idx="10">
                  <c:v>25</c:v>
                </c:pt>
                <c:pt idx="1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EF2-4B9F-A45E-FB533A116FAB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10..1</c:v>
                </c:pt>
                <c:pt idx="10">
                  <c:v>10..2</c:v>
                </c:pt>
                <c:pt idx="11">
                  <c:v>.11</c:v>
                </c:pt>
                <c:pt idx="12">
                  <c:v>.12</c:v>
                </c:pt>
              </c:strCache>
            </c:strRef>
          </c:cat>
          <c:val>
            <c:numRef>
              <c:f>'4 по заданиям'!$E$2:$E$13</c:f>
              <c:numCache>
                <c:formatCode>General</c:formatCode>
                <c:ptCount val="12"/>
                <c:pt idx="0">
                  <c:v>80</c:v>
                </c:pt>
                <c:pt idx="1">
                  <c:v>76</c:v>
                </c:pt>
                <c:pt idx="2">
                  <c:v>89</c:v>
                </c:pt>
                <c:pt idx="3">
                  <c:v>55</c:v>
                </c:pt>
                <c:pt idx="4">
                  <c:v>73</c:v>
                </c:pt>
                <c:pt idx="5">
                  <c:v>75</c:v>
                </c:pt>
                <c:pt idx="6">
                  <c:v>63</c:v>
                </c:pt>
                <c:pt idx="7">
                  <c:v>85</c:v>
                </c:pt>
                <c:pt idx="8">
                  <c:v>72</c:v>
                </c:pt>
                <c:pt idx="9">
                  <c:v>60</c:v>
                </c:pt>
                <c:pt idx="10">
                  <c:v>37</c:v>
                </c:pt>
                <c:pt idx="1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EF2-4B9F-A45E-FB533A116FAB}"/>
            </c:ext>
          </c:extLst>
        </c:ser>
        <c:ser>
          <c:idx val="6"/>
          <c:order val="2"/>
          <c:tx>
            <c:v>вся выработка</c:v>
          </c:tx>
          <c:marker>
            <c:symbol val="none"/>
          </c:marker>
          <c:val>
            <c:numRef>
              <c:f>'4 по заданиям'!$F$2:$F$13</c:f>
              <c:numCache>
                <c:formatCode>General</c:formatCode>
                <c:ptCount val="12"/>
                <c:pt idx="0">
                  <c:v>86</c:v>
                </c:pt>
                <c:pt idx="1">
                  <c:v>85</c:v>
                </c:pt>
                <c:pt idx="2">
                  <c:v>75</c:v>
                </c:pt>
                <c:pt idx="3">
                  <c:v>70</c:v>
                </c:pt>
                <c:pt idx="4">
                  <c:v>78</c:v>
                </c:pt>
                <c:pt idx="5">
                  <c:v>86</c:v>
                </c:pt>
                <c:pt idx="6">
                  <c:v>74</c:v>
                </c:pt>
                <c:pt idx="7">
                  <c:v>88</c:v>
                </c:pt>
                <c:pt idx="8">
                  <c:v>82</c:v>
                </c:pt>
                <c:pt idx="9">
                  <c:v>62</c:v>
                </c:pt>
                <c:pt idx="10">
                  <c:v>37</c:v>
                </c:pt>
                <c:pt idx="11">
                  <c:v>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EF2-4B9F-A45E-FB533A116F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9809920"/>
        <c:axId val="80008320"/>
      </c:lineChart>
      <c:catAx>
        <c:axId val="798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0008320"/>
        <c:crosses val="autoZero"/>
        <c:auto val="1"/>
        <c:lblAlgn val="ctr"/>
        <c:lblOffset val="100"/>
        <c:noMultiLvlLbl val="0"/>
      </c:catAx>
      <c:valAx>
        <c:axId val="80008320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798099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ВПР история 11 класс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сош105класс</c:v>
          </c:tx>
          <c:spPr>
            <a:effectLst>
              <a:outerShdw blurRad="50800" dist="38100" dir="5400000" algn="ctr" rotWithShape="0">
                <a:srgbClr val="000000">
                  <a:alpha val="99000"/>
                </a:srgb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10..1</c:v>
                </c:pt>
                <c:pt idx="10">
                  <c:v>10..2</c:v>
                </c:pt>
                <c:pt idx="11">
                  <c:v>.11</c:v>
                </c:pt>
                <c:pt idx="12">
                  <c:v>.12</c:v>
                </c:pt>
              </c:strCache>
            </c:strRef>
          </c:cat>
          <c:val>
            <c:numRef>
              <c:f>'4 по заданиям'!$D$2:$D$14</c:f>
              <c:numCache>
                <c:formatCode>0</c:formatCode>
                <c:ptCount val="13"/>
                <c:pt idx="0">
                  <c:v>38</c:v>
                </c:pt>
                <c:pt idx="1">
                  <c:v>31</c:v>
                </c:pt>
                <c:pt idx="2">
                  <c:v>100</c:v>
                </c:pt>
                <c:pt idx="3">
                  <c:v>25</c:v>
                </c:pt>
                <c:pt idx="4">
                  <c:v>47</c:v>
                </c:pt>
                <c:pt idx="5">
                  <c:v>62</c:v>
                </c:pt>
                <c:pt idx="6">
                  <c:v>12</c:v>
                </c:pt>
                <c:pt idx="7">
                  <c:v>44</c:v>
                </c:pt>
                <c:pt idx="8">
                  <c:v>38</c:v>
                </c:pt>
                <c:pt idx="9">
                  <c:v>75</c:v>
                </c:pt>
                <c:pt idx="10">
                  <c:v>25</c:v>
                </c:pt>
                <c:pt idx="11">
                  <c:v>12</c:v>
                </c:pt>
                <c:pt idx="12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70-4335-B2B4-977C4977FD36}"/>
            </c:ext>
          </c:extLst>
        </c:ser>
        <c:ser>
          <c:idx val="1"/>
          <c:order val="1"/>
          <c:tx>
            <c:v>свердл.обл.</c:v>
          </c:tx>
          <c:spPr>
            <a:effectLst>
              <a:outerShdw blurRad="88900" dist="50800" dir="9600000" algn="br" rotWithShape="0">
                <a:prstClr val="black">
                  <a:alpha val="99000"/>
                </a:prstClr>
              </a:outerShdw>
            </a:effectLst>
          </c:spPr>
          <c:marker>
            <c:symbol val="none"/>
          </c:marker>
          <c:cat>
            <c:strRef>
              <c:f>'4 по заданиям'!$A$2:$A$24</c:f>
              <c:strCach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10..1</c:v>
                </c:pt>
                <c:pt idx="10">
                  <c:v>10..2</c:v>
                </c:pt>
                <c:pt idx="11">
                  <c:v>.11</c:v>
                </c:pt>
                <c:pt idx="12">
                  <c:v>.12</c:v>
                </c:pt>
              </c:strCache>
            </c:strRef>
          </c:cat>
          <c:val>
            <c:numRef>
              <c:f>'4 по заданиям'!$E$2:$E$14</c:f>
              <c:numCache>
                <c:formatCode>General</c:formatCode>
                <c:ptCount val="13"/>
                <c:pt idx="0">
                  <c:v>80</c:v>
                </c:pt>
                <c:pt idx="1">
                  <c:v>76</c:v>
                </c:pt>
                <c:pt idx="2">
                  <c:v>89</c:v>
                </c:pt>
                <c:pt idx="3">
                  <c:v>55</c:v>
                </c:pt>
                <c:pt idx="4">
                  <c:v>73</c:v>
                </c:pt>
                <c:pt idx="5">
                  <c:v>75</c:v>
                </c:pt>
                <c:pt idx="6">
                  <c:v>63</c:v>
                </c:pt>
                <c:pt idx="7">
                  <c:v>85</c:v>
                </c:pt>
                <c:pt idx="8">
                  <c:v>72</c:v>
                </c:pt>
                <c:pt idx="9">
                  <c:v>60</c:v>
                </c:pt>
                <c:pt idx="10">
                  <c:v>37</c:v>
                </c:pt>
                <c:pt idx="11">
                  <c:v>59</c:v>
                </c:pt>
                <c:pt idx="12">
                  <c:v>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70-4335-B2B4-977C4977FD36}"/>
            </c:ext>
          </c:extLst>
        </c:ser>
        <c:ser>
          <c:idx val="6"/>
          <c:order val="2"/>
          <c:tx>
            <c:v>вся выработка</c:v>
          </c:tx>
          <c:marker>
            <c:symbol val="none"/>
          </c:marker>
          <c:val>
            <c:numRef>
              <c:f>'4 по заданиям'!$F$2:$F$14</c:f>
              <c:numCache>
                <c:formatCode>General</c:formatCode>
                <c:ptCount val="13"/>
                <c:pt idx="0">
                  <c:v>86</c:v>
                </c:pt>
                <c:pt idx="1">
                  <c:v>85</c:v>
                </c:pt>
                <c:pt idx="2">
                  <c:v>75</c:v>
                </c:pt>
                <c:pt idx="3">
                  <c:v>70</c:v>
                </c:pt>
                <c:pt idx="4">
                  <c:v>78</c:v>
                </c:pt>
                <c:pt idx="5">
                  <c:v>86</c:v>
                </c:pt>
                <c:pt idx="6">
                  <c:v>74</c:v>
                </c:pt>
                <c:pt idx="7">
                  <c:v>88</c:v>
                </c:pt>
                <c:pt idx="8">
                  <c:v>82</c:v>
                </c:pt>
                <c:pt idx="9">
                  <c:v>62</c:v>
                </c:pt>
                <c:pt idx="10">
                  <c:v>37</c:v>
                </c:pt>
                <c:pt idx="11">
                  <c:v>62</c:v>
                </c:pt>
                <c:pt idx="12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070-4335-B2B4-977C4977FD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7681024"/>
        <c:axId val="77682560"/>
      </c:lineChart>
      <c:catAx>
        <c:axId val="7768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77682560"/>
        <c:crosses val="autoZero"/>
        <c:auto val="1"/>
        <c:lblAlgn val="ctr"/>
        <c:lblOffset val="100"/>
        <c:noMultiLvlLbl val="0"/>
      </c:catAx>
      <c:valAx>
        <c:axId val="77682560"/>
        <c:scaling>
          <c:orientation val="minMax"/>
        </c:scaling>
        <c:delete val="0"/>
        <c:axPos val="l"/>
        <c:majorGridlines/>
        <c:title>
          <c:overlay val="0"/>
        </c:title>
        <c:numFmt formatCode="0" sourceLinked="1"/>
        <c:majorTickMark val="none"/>
        <c:minorTickMark val="none"/>
        <c:tickLblPos val="nextTo"/>
        <c:crossAx val="77681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E8362-CE3F-4008-8DCC-AE40B50B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ASUS</cp:lastModifiedBy>
  <cp:revision>6</cp:revision>
  <dcterms:created xsi:type="dcterms:W3CDTF">2019-09-11T06:26:00Z</dcterms:created>
  <dcterms:modified xsi:type="dcterms:W3CDTF">2019-09-12T06:26:00Z</dcterms:modified>
</cp:coreProperties>
</file>