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5" w:rsidRDefault="00C0342C">
      <w:pPr>
        <w:jc w:val="center"/>
        <w:rPr>
          <w:rFonts w:ascii="TimesNewRomanPSMT" w:eastAsia="TimesNewRomanPSMT" w:hAnsi="TimesNewRomanPSMT" w:cs="TimesNewRomanPSMT"/>
          <w:kern w:val="1"/>
          <w:sz w:val="32"/>
          <w:szCs w:val="32"/>
        </w:rPr>
      </w:pPr>
      <w:r>
        <w:rPr>
          <w:rFonts w:ascii="TimesNewRomanPSMT" w:eastAsia="TimesNewRomanPSMT" w:hAnsi="TimesNewRomanPSMT" w:cs="TimesNewRomanPSMT"/>
          <w:kern w:val="1"/>
          <w:sz w:val="32"/>
          <w:szCs w:val="32"/>
        </w:rPr>
        <w:t>Анализ деятельности учителя МАОУ СОШ №10</w:t>
      </w:r>
    </w:p>
    <w:p w:rsidR="00A302D5" w:rsidRDefault="00C034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NewRomanPSMT" w:eastAsia="TimesNewRomanPSMT" w:hAnsi="TimesNewRomanPSMT" w:cs="TimesNewRomanPSMT"/>
          <w:kern w:val="1"/>
          <w:sz w:val="32"/>
          <w:szCs w:val="32"/>
        </w:rPr>
      </w:pPr>
      <w:r>
        <w:rPr>
          <w:rFonts w:ascii="TimesNewRomanPSMT" w:eastAsia="TimesNewRomanPSMT" w:hAnsi="TimesNewRomanPSMT" w:cs="TimesNewRomanPSMT"/>
          <w:kern w:val="1"/>
          <w:sz w:val="32"/>
          <w:szCs w:val="32"/>
        </w:rPr>
        <w:t>за 201</w:t>
      </w:r>
      <w:r w:rsidR="0053021E">
        <w:rPr>
          <w:rFonts w:ascii="TimesNewRomanPSMT" w:eastAsia="TimesNewRomanPSMT" w:hAnsi="TimesNewRomanPSMT" w:cs="TimesNewRomanPSMT"/>
          <w:kern w:val="1"/>
          <w:sz w:val="32"/>
          <w:szCs w:val="32"/>
        </w:rPr>
        <w:t>9</w:t>
      </w:r>
      <w:r>
        <w:rPr>
          <w:rFonts w:ascii="TimesNewRomanPSMT" w:eastAsia="TimesNewRomanPSMT" w:hAnsi="TimesNewRomanPSMT" w:cs="TimesNewRomanPSMT"/>
          <w:kern w:val="1"/>
          <w:sz w:val="32"/>
          <w:szCs w:val="32"/>
        </w:rPr>
        <w:t>/</w:t>
      </w:r>
      <w:r w:rsidR="0053021E">
        <w:rPr>
          <w:rFonts w:ascii="TimesNewRomanPSMT" w:eastAsia="TimesNewRomanPSMT" w:hAnsi="TimesNewRomanPSMT" w:cs="TimesNewRomanPSMT"/>
          <w:kern w:val="1"/>
          <w:sz w:val="32"/>
          <w:szCs w:val="32"/>
        </w:rPr>
        <w:t>20</w:t>
      </w:r>
      <w:r>
        <w:rPr>
          <w:rFonts w:ascii="TimesNewRomanPSMT" w:eastAsia="TimesNewRomanPSMT" w:hAnsi="TimesNewRomanPSMT" w:cs="TimesNewRomanPSMT"/>
          <w:kern w:val="1"/>
          <w:sz w:val="32"/>
          <w:szCs w:val="32"/>
        </w:rPr>
        <w:t xml:space="preserve"> учебный год</w:t>
      </w:r>
    </w:p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rFonts w:ascii="TimesNewRomanPSMT" w:eastAsia="TimesNewRomanPSMT" w:hAnsi="TimesNewRomanPSMT" w:cs="TimesNewRomanPSMT"/>
          <w:kern w:val="1"/>
          <w:sz w:val="32"/>
          <w:szCs w:val="32"/>
        </w:rPr>
      </w:pPr>
    </w:p>
    <w:p w:rsidR="00A302D5" w:rsidRDefault="00C0342C">
      <w:pPr>
        <w:ind w:right="-429"/>
        <w:rPr>
          <w:color w:val="000000"/>
          <w:sz w:val="28"/>
          <w:szCs w:val="28"/>
          <w:u w:val="single"/>
        </w:rPr>
      </w:pPr>
      <w:r>
        <w:rPr>
          <w:color w:val="355E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ФИО  педагога </w:t>
      </w:r>
      <w:r>
        <w:rPr>
          <w:color w:val="000000"/>
          <w:sz w:val="28"/>
          <w:szCs w:val="28"/>
          <w:u w:val="single"/>
        </w:rPr>
        <w:t>_______________________</w:t>
      </w:r>
    </w:p>
    <w:p w:rsidR="00A302D5" w:rsidRDefault="00C0342C">
      <w:pPr>
        <w:ind w:right="-145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Предмет </w:t>
      </w:r>
      <w:r>
        <w:rPr>
          <w:color w:val="000000"/>
          <w:sz w:val="28"/>
          <w:szCs w:val="28"/>
          <w:u w:val="single"/>
        </w:rPr>
        <w:t>__________</w:t>
      </w:r>
    </w:p>
    <w:p w:rsidR="00A302D5" w:rsidRDefault="00C0342C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Квалификационная категория </w:t>
      </w:r>
      <w:r>
        <w:rPr>
          <w:color w:val="000000"/>
          <w:sz w:val="28"/>
          <w:szCs w:val="28"/>
          <w:u w:val="single"/>
        </w:rPr>
        <w:t>__________</w:t>
      </w:r>
    </w:p>
    <w:p w:rsidR="00A302D5" w:rsidRDefault="00C0342C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Стаж работы </w:t>
      </w:r>
      <w:r>
        <w:rPr>
          <w:color w:val="000000"/>
          <w:sz w:val="28"/>
          <w:szCs w:val="28"/>
          <w:u w:val="single"/>
        </w:rPr>
        <w:t>___________</w:t>
      </w:r>
    </w:p>
    <w:p w:rsidR="00A302D5" w:rsidRDefault="00C0342C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Нагрузка _____</w:t>
      </w:r>
      <w:r>
        <w:rPr>
          <w:color w:val="000000"/>
          <w:sz w:val="28"/>
          <w:szCs w:val="28"/>
          <w:u w:val="single"/>
        </w:rPr>
        <w:t xml:space="preserve"> часов</w:t>
      </w:r>
    </w:p>
    <w:p w:rsidR="00A302D5" w:rsidRDefault="00A302D5"/>
    <w:p w:rsidR="00A302D5" w:rsidRDefault="00A302D5">
      <w:pPr>
        <w:rPr>
          <w:color w:val="000000"/>
          <w:sz w:val="28"/>
          <w:szCs w:val="28"/>
        </w:rPr>
      </w:pPr>
    </w:p>
    <w:p w:rsidR="00A302D5" w:rsidRDefault="00C0342C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1.УЧЕБНАЯ ДЕЯТЕЛЬНОСТЬ</w:t>
      </w:r>
    </w:p>
    <w:p w:rsidR="00A302D5" w:rsidRDefault="00A302D5">
      <w:pPr>
        <w:rPr>
          <w:color w:val="000000"/>
          <w:sz w:val="28"/>
          <w:szCs w:val="28"/>
        </w:rPr>
      </w:pPr>
    </w:p>
    <w:p w:rsidR="00A302D5" w:rsidRDefault="0053021E" w:rsidP="0053021E">
      <w:pPr>
        <w:rPr>
          <w:color w:val="FF0000"/>
          <w:sz w:val="28"/>
          <w:szCs w:val="28"/>
        </w:rPr>
      </w:pPr>
      <w:r w:rsidRPr="0053021E">
        <w:rPr>
          <w:color w:val="FF0000"/>
          <w:sz w:val="28"/>
          <w:szCs w:val="28"/>
        </w:rPr>
        <w:t>1.</w:t>
      </w:r>
      <w:r w:rsidR="00C0342C" w:rsidRPr="0053021E">
        <w:rPr>
          <w:color w:val="FF0000"/>
          <w:sz w:val="28"/>
          <w:szCs w:val="28"/>
        </w:rPr>
        <w:t>Годовой сводный отчёт из электронного дневника</w:t>
      </w:r>
    </w:p>
    <w:p w:rsidR="00342A51" w:rsidRPr="0053021E" w:rsidRDefault="00342A51" w:rsidP="0053021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2.Пояснительная записка по выполнению программы по каждому классу по каждому предмету.</w:t>
      </w:r>
    </w:p>
    <w:p w:rsidR="00A302D5" w:rsidRDefault="00A302D5">
      <w:pPr>
        <w:jc w:val="center"/>
        <w:rPr>
          <w:color w:val="B3B3B3"/>
        </w:rPr>
      </w:pPr>
    </w:p>
    <w:p w:rsidR="00A302D5" w:rsidRDefault="00A302D5">
      <w:pPr>
        <w:jc w:val="center"/>
        <w:rPr>
          <w:color w:val="B3B3B3"/>
          <w:sz w:val="36"/>
          <w:szCs w:val="36"/>
        </w:rPr>
      </w:pPr>
    </w:p>
    <w:p w:rsidR="00A302D5" w:rsidRDefault="00342A5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3021E">
        <w:rPr>
          <w:sz w:val="28"/>
          <w:szCs w:val="28"/>
        </w:rPr>
        <w:t xml:space="preserve">. </w:t>
      </w:r>
      <w:r w:rsidR="00C0342C">
        <w:rPr>
          <w:sz w:val="28"/>
          <w:szCs w:val="28"/>
        </w:rPr>
        <w:t>Проектная  и исследовательская деятельность учащихся, участие в конкурсах</w:t>
      </w:r>
    </w:p>
    <w:p w:rsidR="00A302D5" w:rsidRDefault="00C0342C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2D5" w:rsidRDefault="00A302D5"/>
    <w:p w:rsidR="00A302D5" w:rsidRPr="00342A51" w:rsidRDefault="00342A51" w:rsidP="00342A51">
      <w:pPr>
        <w:jc w:val="center"/>
        <w:rPr>
          <w:b/>
          <w:color w:val="FF0000"/>
        </w:rPr>
      </w:pPr>
      <w:r w:rsidRPr="00342A51">
        <w:rPr>
          <w:b/>
          <w:color w:val="FF0000"/>
        </w:rPr>
        <w:t xml:space="preserve">Планируемые проекты на 2020-21 </w:t>
      </w:r>
      <w:proofErr w:type="spellStart"/>
      <w:r w:rsidRPr="00342A51">
        <w:rPr>
          <w:b/>
          <w:color w:val="FF0000"/>
        </w:rPr>
        <w:t>уч</w:t>
      </w:r>
      <w:proofErr w:type="spellEnd"/>
      <w:r w:rsidRPr="00342A51">
        <w:rPr>
          <w:b/>
          <w:color w:val="FF0000"/>
        </w:rPr>
        <w:t>. год.</w:t>
      </w:r>
    </w:p>
    <w:p w:rsidR="00342A51" w:rsidRDefault="00342A51"/>
    <w:tbl>
      <w:tblPr>
        <w:tblStyle w:val="ac"/>
        <w:tblW w:w="9322" w:type="dxa"/>
        <w:tblLook w:val="04A0"/>
      </w:tblPr>
      <w:tblGrid>
        <w:gridCol w:w="917"/>
        <w:gridCol w:w="4011"/>
        <w:gridCol w:w="2569"/>
        <w:gridCol w:w="1825"/>
      </w:tblGrid>
      <w:tr w:rsidR="00342A51" w:rsidRPr="00342A51" w:rsidTr="00342A51">
        <w:tc>
          <w:tcPr>
            <w:tcW w:w="917" w:type="dxa"/>
          </w:tcPr>
          <w:p w:rsidR="00342A51" w:rsidRPr="00342A51" w:rsidRDefault="00342A51" w:rsidP="00342A51">
            <w:pPr>
              <w:jc w:val="center"/>
              <w:rPr>
                <w:color w:val="FF0000"/>
              </w:rPr>
            </w:pPr>
            <w:r w:rsidRPr="00342A51">
              <w:rPr>
                <w:color w:val="FF0000"/>
              </w:rPr>
              <w:t>№</w:t>
            </w:r>
          </w:p>
        </w:tc>
        <w:tc>
          <w:tcPr>
            <w:tcW w:w="4011" w:type="dxa"/>
          </w:tcPr>
          <w:p w:rsidR="00342A51" w:rsidRPr="00342A51" w:rsidRDefault="00342A51" w:rsidP="00342A51">
            <w:pPr>
              <w:jc w:val="center"/>
              <w:rPr>
                <w:color w:val="FF0000"/>
              </w:rPr>
            </w:pPr>
            <w:r w:rsidRPr="00342A51">
              <w:rPr>
                <w:color w:val="FF0000"/>
              </w:rPr>
              <w:t>Тема</w:t>
            </w:r>
          </w:p>
        </w:tc>
        <w:tc>
          <w:tcPr>
            <w:tcW w:w="2569" w:type="dxa"/>
          </w:tcPr>
          <w:p w:rsidR="00342A51" w:rsidRPr="00342A51" w:rsidRDefault="00342A51" w:rsidP="00342A51">
            <w:pPr>
              <w:jc w:val="center"/>
              <w:rPr>
                <w:color w:val="FF0000"/>
              </w:rPr>
            </w:pPr>
            <w:r w:rsidRPr="00342A51">
              <w:rPr>
                <w:color w:val="FF0000"/>
              </w:rPr>
              <w:t>Ученик</w:t>
            </w:r>
          </w:p>
        </w:tc>
        <w:tc>
          <w:tcPr>
            <w:tcW w:w="1825" w:type="dxa"/>
          </w:tcPr>
          <w:p w:rsidR="00342A51" w:rsidRPr="00342A51" w:rsidRDefault="00342A51" w:rsidP="00342A51">
            <w:pPr>
              <w:jc w:val="center"/>
              <w:rPr>
                <w:color w:val="FF0000"/>
              </w:rPr>
            </w:pPr>
            <w:r w:rsidRPr="00342A51">
              <w:rPr>
                <w:color w:val="FF0000"/>
              </w:rPr>
              <w:t>Класс</w:t>
            </w: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1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2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3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4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5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rPr>
          <w:trHeight w:val="187"/>
        </w:trPr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6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7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  <w:tr w:rsidR="00342A51" w:rsidRPr="00342A51" w:rsidTr="00342A51">
        <w:tc>
          <w:tcPr>
            <w:tcW w:w="917" w:type="dxa"/>
          </w:tcPr>
          <w:p w:rsidR="00342A51" w:rsidRPr="00342A51" w:rsidRDefault="00342A51">
            <w:pPr>
              <w:rPr>
                <w:color w:val="FF0000"/>
              </w:rPr>
            </w:pPr>
            <w:r w:rsidRPr="00342A51">
              <w:rPr>
                <w:color w:val="FF0000"/>
              </w:rPr>
              <w:t>8</w:t>
            </w:r>
          </w:p>
        </w:tc>
        <w:tc>
          <w:tcPr>
            <w:tcW w:w="4011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2569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  <w:tc>
          <w:tcPr>
            <w:tcW w:w="1825" w:type="dxa"/>
          </w:tcPr>
          <w:p w:rsidR="00342A51" w:rsidRPr="00342A51" w:rsidRDefault="00342A51">
            <w:pPr>
              <w:rPr>
                <w:color w:val="FF0000"/>
              </w:rPr>
            </w:pPr>
          </w:p>
        </w:tc>
      </w:tr>
    </w:tbl>
    <w:p w:rsidR="00342A51" w:rsidRDefault="00342A51"/>
    <w:p w:rsidR="00342A51" w:rsidRDefault="00342A51"/>
    <w:p w:rsidR="00A302D5" w:rsidRDefault="00342A5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53021E">
        <w:rPr>
          <w:bCs/>
          <w:color w:val="000000"/>
          <w:sz w:val="28"/>
          <w:szCs w:val="28"/>
        </w:rPr>
        <w:t xml:space="preserve">. </w:t>
      </w:r>
      <w:r w:rsidR="00C0342C">
        <w:rPr>
          <w:bCs/>
          <w:color w:val="000000"/>
          <w:sz w:val="28"/>
          <w:szCs w:val="28"/>
        </w:rPr>
        <w:t>Проблемы  в учебном процессе и пути решения</w:t>
      </w:r>
    </w:p>
    <w:p w:rsidR="00A302D5" w:rsidRDefault="00C0342C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E24705">
        <w:rPr>
          <w:sz w:val="28"/>
          <w:szCs w:val="28"/>
        </w:rPr>
        <w:t>_________________________</w:t>
      </w:r>
      <w:r>
        <w:rPr>
          <w:sz w:val="28"/>
          <w:szCs w:val="28"/>
        </w:rPr>
        <w:br/>
        <w:t>________________________________</w:t>
      </w:r>
      <w:r w:rsidR="00E24705">
        <w:rPr>
          <w:sz w:val="28"/>
          <w:szCs w:val="28"/>
        </w:rPr>
        <w:t>__________________________</w:t>
      </w: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</w:t>
      </w:r>
    </w:p>
    <w:p w:rsidR="00A302D5" w:rsidRDefault="00A302D5">
      <w:pPr>
        <w:rPr>
          <w:sz w:val="28"/>
          <w:szCs w:val="28"/>
        </w:rPr>
      </w:pPr>
    </w:p>
    <w:p w:rsidR="00A302D5" w:rsidRDefault="00C0342C">
      <w:pPr>
        <w:numPr>
          <w:ilvl w:val="4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</w:rPr>
      </w:pPr>
      <w:r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</w:rPr>
        <w:t>МЕТОДИЧЕСКАЯ РАБОТА</w:t>
      </w:r>
    </w:p>
    <w:p w:rsidR="00A302D5" w:rsidRDefault="00C034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  <w:u w:val="single"/>
        </w:rPr>
      </w:pPr>
      <w:r>
        <w:rPr>
          <w:rFonts w:ascii="TimesNewRomanPSMT" w:eastAsia="TimesNewRomanPSMT" w:hAnsi="TimesNewRomanPSMT" w:cs="TimesNewRomanPSMT"/>
          <w:kern w:val="1"/>
          <w:sz w:val="28"/>
          <w:szCs w:val="28"/>
          <w:u w:val="single"/>
        </w:rPr>
        <w:t xml:space="preserve">а) </w:t>
      </w:r>
      <w:r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  <w:u w:val="single"/>
        </w:rPr>
        <w:t>учебно-методическая работа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30"/>
      </w:tblGrid>
      <w:tr w:rsidR="00A302D5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Виды работ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 Результат работ </w:t>
            </w:r>
          </w:p>
          <w:p w:rsidR="00A302D5" w:rsidRDefault="00A302D5">
            <w:pPr>
              <w:pStyle w:val="a8"/>
              <w:snapToGrid w:val="0"/>
              <w:rPr>
                <w:i/>
                <w:iCs/>
              </w:rPr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 xml:space="preserve">Подготовка к урокам, практическим, семинарским и лабораторным занятиям по предметным дисциплинам. 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Составление рабочих программ по преподаваемым предметам.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 xml:space="preserve">Составление индивидуального учебно-тематического планирования (ИУТП). 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5"/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содержания нового предметного курса. Адаптация электронных учебно-методических пособий и программных средств.</w:t>
            </w:r>
          </w:p>
          <w:p w:rsidR="00A302D5" w:rsidRDefault="00A302D5">
            <w:pPr>
              <w:pStyle w:val="a8"/>
            </w:pP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  <w:rPr>
                <w:color w:val="000000"/>
              </w:rPr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и осуществление мониторинговой деятельности.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  <w:rPr>
                <w:color w:val="000000"/>
              </w:rPr>
            </w:pPr>
          </w:p>
        </w:tc>
      </w:tr>
      <w:tr w:rsidR="00A302D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Разработка методических рекомендаций для педагогов по проведению занятий с применением новых технологий обучения и интерактивных методов обучения.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</w:tbl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</w:pPr>
    </w:p>
    <w:p w:rsidR="00A302D5" w:rsidRDefault="00C0342C">
      <w:pPr>
        <w:rPr>
          <w:b/>
          <w:bCs/>
          <w:u w:val="single"/>
        </w:rPr>
      </w:pPr>
      <w:r>
        <w:rPr>
          <w:b/>
          <w:bCs/>
          <w:u w:val="single"/>
        </w:rPr>
        <w:t>б) организационно-методическая работа</w:t>
      </w:r>
    </w:p>
    <w:p w:rsidR="00A302D5" w:rsidRDefault="00A302D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11"/>
        <w:gridCol w:w="4480"/>
      </w:tblGrid>
      <w:tr w:rsidR="00A302D5">
        <w:tc>
          <w:tcPr>
            <w:tcW w:w="5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Виды работ</w:t>
            </w:r>
          </w:p>
        </w:tc>
        <w:tc>
          <w:tcPr>
            <w:tcW w:w="4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Результат</w:t>
            </w: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Участие в заседаниях педагогических советов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Участие в работе методических объединений и рабочих групп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Участие в проектной деятельности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 xml:space="preserve">Проведение олимпиад 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color w:val="FF0000"/>
              </w:rPr>
            </w:pPr>
            <w:r>
              <w:rPr>
                <w:color w:val="FF0000"/>
              </w:rPr>
              <w:t>Участие в форумах, размещение результатов методической работы на сайте школы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color w:val="FF0000"/>
              </w:rPr>
            </w:pPr>
            <w:r>
              <w:rPr>
                <w:color w:val="FF0000"/>
              </w:rPr>
              <w:t>Участие в конкурсе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5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color w:val="FF0000"/>
              </w:rPr>
            </w:pPr>
            <w:r>
              <w:rPr>
                <w:color w:val="FF0000"/>
              </w:rPr>
              <w:t>Публикации</w:t>
            </w:r>
          </w:p>
        </w:tc>
        <w:tc>
          <w:tcPr>
            <w:tcW w:w="4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</w:tbl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bCs/>
          <w:u w:val="single"/>
        </w:rPr>
      </w:pPr>
    </w:p>
    <w:p w:rsidR="00A302D5" w:rsidRDefault="00C0342C">
      <w:pPr>
        <w:rPr>
          <w:b/>
          <w:bCs/>
          <w:u w:val="single"/>
        </w:rPr>
      </w:pPr>
      <w:r>
        <w:rPr>
          <w:b/>
          <w:bCs/>
          <w:u w:val="single"/>
        </w:rPr>
        <w:t>в) повышение квалификации</w:t>
      </w:r>
    </w:p>
    <w:p w:rsidR="00A302D5" w:rsidRDefault="00A302D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31"/>
      </w:tblGrid>
      <w:tr w:rsidR="00A302D5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Виды работ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Результат </w:t>
            </w: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Обучение в институтах, на курсах повышения квалификации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Участие в работе научно-практических конференций, образовательных семинаров, изучение передового педагогического опыта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lastRenderedPageBreak/>
              <w:t>Проведение открытых уроков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Взаимное посещение и обсуждение уроков (учебных занятий)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Прохождение аттестации педагогических работников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Развитие технических навыков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</w:tbl>
    <w:p w:rsidR="00A302D5" w:rsidRDefault="00A302D5"/>
    <w:p w:rsidR="00A302D5" w:rsidRDefault="00A302D5">
      <w:pPr>
        <w:rPr>
          <w:b/>
          <w:bCs/>
        </w:rPr>
      </w:pPr>
    </w:p>
    <w:p w:rsidR="00A302D5" w:rsidRDefault="00C0342C">
      <w:pPr>
        <w:numPr>
          <w:ilvl w:val="7"/>
          <w:numId w:val="3"/>
        </w:numPr>
        <w:rPr>
          <w:b/>
          <w:bCs/>
        </w:rPr>
      </w:pPr>
      <w:r>
        <w:rPr>
          <w:b/>
          <w:bCs/>
        </w:rPr>
        <w:t>КУРАТОРСТВО</w:t>
      </w:r>
    </w:p>
    <w:p w:rsidR="00A302D5" w:rsidRDefault="00A302D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7"/>
        <w:gridCol w:w="2267"/>
        <w:gridCol w:w="2267"/>
        <w:gridCol w:w="2278"/>
      </w:tblGrid>
      <w:tr w:rsidR="00A302D5">
        <w:tc>
          <w:tcPr>
            <w:tcW w:w="45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Работа с родителями</w:t>
            </w:r>
          </w:p>
        </w:tc>
        <w:tc>
          <w:tcPr>
            <w:tcW w:w="45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Работа с учениками</w:t>
            </w: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Направление работы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Результат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Направление работы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C0342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Результат </w:t>
            </w: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Участие родителей и общественности в родительских собраниях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по организации образовательного процесса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Привлечение родителей к различным видам деятельности, к управлению образовательным процессом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Работа по организации внеурочной деятельности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Проведение обучения родителей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Оказание технической помощи</w:t>
            </w:r>
          </w:p>
        </w:tc>
        <w:tc>
          <w:tcPr>
            <w:tcW w:w="2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</w:tbl>
    <w:p w:rsidR="00A302D5" w:rsidRDefault="00A302D5"/>
    <w:p w:rsidR="00A302D5" w:rsidRDefault="00C0342C">
      <w:pPr>
        <w:numPr>
          <w:ilvl w:val="3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</w:rPr>
      </w:pPr>
      <w:r>
        <w:rPr>
          <w:rFonts w:eastAsia="TimesNewRomanPSMT" w:cs="TimesNewRomanPSMT"/>
          <w:b/>
          <w:bCs/>
          <w:kern w:val="1"/>
        </w:rPr>
        <w:t>В</w:t>
      </w:r>
      <w:r>
        <w:rPr>
          <w:rFonts w:ascii="TimesNewRomanPSMT" w:eastAsia="TimesNewRomanPSMT" w:hAnsi="TimesNewRomanPSMT" w:cs="TimesNewRomanPSMT"/>
          <w:b/>
          <w:bCs/>
          <w:kern w:val="1"/>
        </w:rPr>
        <w:t>ЫВОДЫ И ПЛАНИРУЕМЫЕ РЕЗУЛЬТАТЫ</w:t>
      </w:r>
    </w:p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imesNewRomanPSMT" w:eastAsia="TimesNewRomanPSMT" w:hAnsi="TimesNewRomanPSMT" w:cs="TimesNewRomanPSMT"/>
          <w:b/>
          <w:bCs/>
          <w:kern w:val="1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30"/>
        <w:gridCol w:w="6055"/>
      </w:tblGrid>
      <w:tr w:rsidR="00A302D5">
        <w:tc>
          <w:tcPr>
            <w:tcW w:w="30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Самооценка педагога, удовлетворенность результатами работы</w:t>
            </w:r>
          </w:p>
        </w:tc>
        <w:tc>
          <w:tcPr>
            <w:tcW w:w="6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Определение направления развития педагога (проблемы и необходимые ресурсы)</w:t>
            </w:r>
          </w:p>
        </w:tc>
        <w:tc>
          <w:tcPr>
            <w:tcW w:w="6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  <w:tr w:rsidR="00A302D5">
        <w:tc>
          <w:tcPr>
            <w:tcW w:w="30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302D5" w:rsidRDefault="00C0342C">
            <w:pPr>
              <w:pStyle w:val="a8"/>
              <w:snapToGrid w:val="0"/>
            </w:pPr>
            <w:r>
              <w:t>Методическая тема на следующий год</w:t>
            </w:r>
          </w:p>
        </w:tc>
        <w:tc>
          <w:tcPr>
            <w:tcW w:w="6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302D5" w:rsidRDefault="00A302D5">
            <w:pPr>
              <w:pStyle w:val="a8"/>
              <w:snapToGrid w:val="0"/>
            </w:pPr>
          </w:p>
        </w:tc>
      </w:tr>
    </w:tbl>
    <w:p w:rsidR="00A302D5" w:rsidRDefault="00A302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15"/>
      </w:pPr>
    </w:p>
    <w:p w:rsidR="00A302D5" w:rsidRDefault="00A302D5"/>
    <w:p w:rsidR="00A302D5" w:rsidRDefault="00C0342C">
      <w:r>
        <w:tab/>
      </w:r>
      <w:r>
        <w:tab/>
        <w:t xml:space="preserve">                                                  </w:t>
      </w:r>
    </w:p>
    <w:p w:rsidR="00C0342C" w:rsidRDefault="00C0342C">
      <w:pPr>
        <w:jc w:val="both"/>
      </w:pPr>
      <w:r>
        <w:t xml:space="preserve">                                                                        </w:t>
      </w:r>
    </w:p>
    <w:sectPr w:rsidR="00C0342C" w:rsidSect="00342A51">
      <w:pgSz w:w="11906" w:h="16838"/>
      <w:pgMar w:top="426" w:right="2267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021E"/>
    <w:rsid w:val="00342A51"/>
    <w:rsid w:val="003749B3"/>
    <w:rsid w:val="0053021E"/>
    <w:rsid w:val="00A302D5"/>
    <w:rsid w:val="00C0342C"/>
    <w:rsid w:val="00E24705"/>
    <w:rsid w:val="00F9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5"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qFormat/>
    <w:rsid w:val="00A302D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02D5"/>
  </w:style>
  <w:style w:type="character" w:customStyle="1" w:styleId="WW-Absatz-Standardschriftart">
    <w:name w:val="WW-Absatz-Standardschriftart"/>
    <w:rsid w:val="00A302D5"/>
  </w:style>
  <w:style w:type="character" w:customStyle="1" w:styleId="WW-Absatz-Standardschriftart1">
    <w:name w:val="WW-Absatz-Standardschriftart1"/>
    <w:rsid w:val="00A302D5"/>
  </w:style>
  <w:style w:type="character" w:customStyle="1" w:styleId="WW-Absatz-Standardschriftart11">
    <w:name w:val="WW-Absatz-Standardschriftart11"/>
    <w:rsid w:val="00A302D5"/>
  </w:style>
  <w:style w:type="character" w:customStyle="1" w:styleId="2">
    <w:name w:val="Основной шрифт абзаца2"/>
    <w:rsid w:val="00A302D5"/>
  </w:style>
  <w:style w:type="character" w:customStyle="1" w:styleId="WW-Absatz-Standardschriftart111">
    <w:name w:val="WW-Absatz-Standardschriftart111"/>
    <w:rsid w:val="00A302D5"/>
  </w:style>
  <w:style w:type="character" w:customStyle="1" w:styleId="WW-Absatz-Standardschriftart1111">
    <w:name w:val="WW-Absatz-Standardschriftart1111"/>
    <w:rsid w:val="00A302D5"/>
  </w:style>
  <w:style w:type="character" w:customStyle="1" w:styleId="WW-Absatz-Standardschriftart11111">
    <w:name w:val="WW-Absatz-Standardschriftart11111"/>
    <w:rsid w:val="00A302D5"/>
  </w:style>
  <w:style w:type="character" w:customStyle="1" w:styleId="WW-Absatz-Standardschriftart111111">
    <w:name w:val="WW-Absatz-Standardschriftart111111"/>
    <w:rsid w:val="00A302D5"/>
  </w:style>
  <w:style w:type="character" w:customStyle="1" w:styleId="WW-Absatz-Standardschriftart1111111">
    <w:name w:val="WW-Absatz-Standardschriftart1111111"/>
    <w:rsid w:val="00A302D5"/>
  </w:style>
  <w:style w:type="character" w:customStyle="1" w:styleId="WW-Absatz-Standardschriftart11111111">
    <w:name w:val="WW-Absatz-Standardschriftart11111111"/>
    <w:rsid w:val="00A302D5"/>
  </w:style>
  <w:style w:type="character" w:customStyle="1" w:styleId="WW-Absatz-Standardschriftart111111111">
    <w:name w:val="WW-Absatz-Standardschriftart111111111"/>
    <w:rsid w:val="00A302D5"/>
  </w:style>
  <w:style w:type="character" w:customStyle="1" w:styleId="WW8Num2z0">
    <w:name w:val="WW8Num2z0"/>
    <w:rsid w:val="00A302D5"/>
    <w:rPr>
      <w:rFonts w:ascii="Symbol" w:hAnsi="Symbol"/>
    </w:rPr>
  </w:style>
  <w:style w:type="character" w:customStyle="1" w:styleId="1">
    <w:name w:val="Основной шрифт абзаца1"/>
    <w:rsid w:val="00A302D5"/>
  </w:style>
  <w:style w:type="character" w:customStyle="1" w:styleId="a3">
    <w:name w:val="Символ нумерации"/>
    <w:rsid w:val="00A302D5"/>
  </w:style>
  <w:style w:type="paragraph" w:customStyle="1" w:styleId="a4">
    <w:name w:val="Заголовок"/>
    <w:basedOn w:val="a"/>
    <w:next w:val="a5"/>
    <w:rsid w:val="00A302D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5">
    <w:name w:val="Body Text"/>
    <w:basedOn w:val="a"/>
    <w:rsid w:val="00A302D5"/>
    <w:pPr>
      <w:jc w:val="center"/>
    </w:pPr>
    <w:rPr>
      <w:sz w:val="32"/>
      <w:szCs w:val="20"/>
    </w:rPr>
  </w:style>
  <w:style w:type="paragraph" w:styleId="a6">
    <w:name w:val="List"/>
    <w:basedOn w:val="a5"/>
    <w:rsid w:val="00A302D5"/>
    <w:rPr>
      <w:rFonts w:cs="Tahoma"/>
    </w:rPr>
  </w:style>
  <w:style w:type="paragraph" w:customStyle="1" w:styleId="20">
    <w:name w:val="Название2"/>
    <w:basedOn w:val="a"/>
    <w:rsid w:val="00A302D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A302D5"/>
    <w:pPr>
      <w:suppressLineNumbers/>
    </w:pPr>
  </w:style>
  <w:style w:type="paragraph" w:customStyle="1" w:styleId="10">
    <w:name w:val="Название1"/>
    <w:basedOn w:val="a"/>
    <w:rsid w:val="00A302D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A302D5"/>
    <w:pPr>
      <w:suppressLineNumbers/>
    </w:pPr>
    <w:rPr>
      <w:rFonts w:cs="Tahoma"/>
    </w:rPr>
  </w:style>
  <w:style w:type="paragraph" w:customStyle="1" w:styleId="Heading">
    <w:name w:val="Heading"/>
    <w:basedOn w:val="a"/>
    <w:next w:val="a5"/>
    <w:rsid w:val="00A302D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Caption">
    <w:name w:val="Caption"/>
    <w:basedOn w:val="a"/>
    <w:rsid w:val="00A302D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A302D5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A302D5"/>
    <w:pPr>
      <w:jc w:val="both"/>
    </w:pPr>
    <w:rPr>
      <w:bCs/>
      <w:szCs w:val="20"/>
    </w:rPr>
  </w:style>
  <w:style w:type="paragraph" w:styleId="a7">
    <w:name w:val="Balloon Text"/>
    <w:basedOn w:val="a"/>
    <w:rsid w:val="00A302D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A302D5"/>
    <w:pPr>
      <w:suppressLineNumbers/>
    </w:pPr>
  </w:style>
  <w:style w:type="paragraph" w:customStyle="1" w:styleId="a9">
    <w:name w:val="Заголовок таблицы"/>
    <w:basedOn w:val="a8"/>
    <w:rsid w:val="00A302D5"/>
    <w:pPr>
      <w:jc w:val="center"/>
    </w:pPr>
    <w:rPr>
      <w:b/>
      <w:bCs/>
    </w:rPr>
  </w:style>
  <w:style w:type="paragraph" w:customStyle="1" w:styleId="aa">
    <w:name w:val="Содержимое врезки"/>
    <w:basedOn w:val="a5"/>
    <w:rsid w:val="00A302D5"/>
  </w:style>
  <w:style w:type="paragraph" w:customStyle="1" w:styleId="TableContents">
    <w:name w:val="Table Contents"/>
    <w:basedOn w:val="a"/>
    <w:rsid w:val="00A302D5"/>
    <w:pPr>
      <w:suppressLineNumbers/>
    </w:pPr>
  </w:style>
  <w:style w:type="paragraph" w:customStyle="1" w:styleId="TableHeading">
    <w:name w:val="Table Heading"/>
    <w:basedOn w:val="TableContents"/>
    <w:rsid w:val="00A302D5"/>
    <w:pPr>
      <w:jc w:val="center"/>
    </w:pPr>
    <w:rPr>
      <w:b/>
      <w:bCs/>
    </w:rPr>
  </w:style>
  <w:style w:type="paragraph" w:customStyle="1" w:styleId="Framecontents">
    <w:name w:val="Frame contents"/>
    <w:basedOn w:val="a5"/>
    <w:rsid w:val="00A302D5"/>
  </w:style>
  <w:style w:type="paragraph" w:styleId="ab">
    <w:name w:val="Normal (Web)"/>
    <w:basedOn w:val="a"/>
    <w:rsid w:val="00A302D5"/>
    <w:pPr>
      <w:spacing w:before="280" w:after="280"/>
    </w:pPr>
  </w:style>
  <w:style w:type="table" w:styleId="ac">
    <w:name w:val="Table Grid"/>
    <w:basedOn w:val="a1"/>
    <w:uiPriority w:val="59"/>
    <w:rsid w:val="0034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5</cp:revision>
  <cp:lastPrinted>2012-04-22T07:31:00Z</cp:lastPrinted>
  <dcterms:created xsi:type="dcterms:W3CDTF">2020-05-25T07:06:00Z</dcterms:created>
  <dcterms:modified xsi:type="dcterms:W3CDTF">2020-05-25T07:37:00Z</dcterms:modified>
</cp:coreProperties>
</file>