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  <w:gridCol w:w="5459"/>
      </w:tblGrid>
      <w:tr w:rsidR="00B83ACC" w:rsidTr="00B83ACC">
        <w:trPr>
          <w:trHeight w:val="10221"/>
        </w:trPr>
        <w:tc>
          <w:tcPr>
            <w:tcW w:w="5458" w:type="dxa"/>
          </w:tcPr>
          <w:p w:rsidR="00B83ACC" w:rsidRDefault="00B83ACC" w:rsidP="00B83ACC">
            <w:pPr>
              <w:spacing w:line="20" w:lineRule="atLeast"/>
              <w:jc w:val="center"/>
              <w:outlineLvl w:val="0"/>
              <w:rPr>
                <w:rFonts w:eastAsia="Times New Roman"/>
                <w:b/>
                <w:color w:val="2D2D2D"/>
                <w:kern w:val="36"/>
                <w:sz w:val="22"/>
                <w:szCs w:val="28"/>
                <w:lang w:eastAsia="ru-RU"/>
              </w:rPr>
            </w:pPr>
            <w:r w:rsidRPr="00B83ACC">
              <w:rPr>
                <w:rFonts w:eastAsia="Times New Roman"/>
                <w:b/>
                <w:color w:val="2D2D2D"/>
                <w:kern w:val="36"/>
                <w:sz w:val="22"/>
                <w:szCs w:val="28"/>
                <w:lang w:eastAsia="ru-RU"/>
              </w:rPr>
              <w:t xml:space="preserve">Автономный пожарный </w:t>
            </w:r>
            <w:proofErr w:type="spellStart"/>
            <w:r w:rsidRPr="00B83ACC">
              <w:rPr>
                <w:rFonts w:eastAsia="Times New Roman"/>
                <w:b/>
                <w:color w:val="2D2D2D"/>
                <w:kern w:val="36"/>
                <w:sz w:val="22"/>
                <w:szCs w:val="28"/>
                <w:lang w:eastAsia="ru-RU"/>
              </w:rPr>
              <w:t>извещатель</w:t>
            </w:r>
            <w:proofErr w:type="spellEnd"/>
          </w:p>
          <w:p w:rsidR="00B83ACC" w:rsidRPr="00B83ACC" w:rsidRDefault="00B83ACC" w:rsidP="00B83ACC">
            <w:pPr>
              <w:spacing w:line="20" w:lineRule="atLeast"/>
              <w:jc w:val="center"/>
              <w:outlineLvl w:val="0"/>
              <w:rPr>
                <w:rFonts w:eastAsia="Times New Roman"/>
                <w:b/>
                <w:color w:val="2D2D2D"/>
                <w:kern w:val="36"/>
                <w:sz w:val="22"/>
                <w:szCs w:val="28"/>
                <w:lang w:eastAsia="ru-RU"/>
              </w:rPr>
            </w:pPr>
            <w:r w:rsidRPr="00B83ACC">
              <w:rPr>
                <w:rFonts w:eastAsia="Times New Roman"/>
                <w:b/>
                <w:color w:val="2D2D2D"/>
                <w:kern w:val="36"/>
                <w:sz w:val="22"/>
                <w:szCs w:val="28"/>
                <w:lang w:eastAsia="ru-RU"/>
              </w:rPr>
              <w:t>может спасти вам жизнь</w:t>
            </w:r>
          </w:p>
          <w:p w:rsidR="00B83ACC" w:rsidRPr="00B83ACC" w:rsidRDefault="00B83ACC" w:rsidP="00B83ACC">
            <w:pPr>
              <w:spacing w:line="20" w:lineRule="atLeast"/>
              <w:jc w:val="center"/>
              <w:rPr>
                <w:rFonts w:eastAsia="Times New Roman"/>
                <w:color w:val="2D2D2D"/>
                <w:sz w:val="22"/>
                <w:szCs w:val="28"/>
                <w:lang w:eastAsia="ru-RU"/>
              </w:rPr>
            </w:pPr>
            <w:r w:rsidRPr="00B83ACC">
              <w:rPr>
                <w:rFonts w:eastAsia="Times New Roman"/>
                <w:color w:val="2D2D2D"/>
                <w:sz w:val="22"/>
                <w:szCs w:val="28"/>
                <w:lang w:eastAsia="ru-RU"/>
              </w:rPr>
              <w:t>Одним из основных направлений профилактики бытовых пожаров является обнаружение их на ранней стадии. Одно из самых эффективных средств раннего обнаружения пожара - </w:t>
            </w:r>
            <w:hyperlink r:id="rId8" w:history="1">
              <w:r w:rsidRPr="00B83ACC">
                <w:rPr>
                  <w:rStyle w:val="aa"/>
                  <w:b/>
                  <w:color w:val="000000" w:themeColor="text1"/>
                  <w:sz w:val="22"/>
                  <w:szCs w:val="28"/>
                  <w:lang w:eastAsia="ru-RU"/>
                </w:rPr>
                <w:t xml:space="preserve">пожарные </w:t>
              </w:r>
              <w:proofErr w:type="spellStart"/>
              <w:r w:rsidRPr="00B83ACC">
                <w:rPr>
                  <w:rStyle w:val="aa"/>
                  <w:b/>
                  <w:color w:val="000000" w:themeColor="text1"/>
                  <w:sz w:val="22"/>
                  <w:szCs w:val="28"/>
                  <w:lang w:eastAsia="ru-RU"/>
                </w:rPr>
                <w:t>извещатели</w:t>
              </w:r>
              <w:proofErr w:type="spellEnd"/>
            </w:hyperlink>
            <w:r w:rsidRPr="00B83ACC">
              <w:rPr>
                <w:rFonts w:eastAsia="Times New Roman"/>
                <w:b/>
                <w:color w:val="000000" w:themeColor="text1"/>
                <w:sz w:val="22"/>
                <w:szCs w:val="28"/>
                <w:lang w:eastAsia="ru-RU"/>
              </w:rPr>
              <w:t>.</w:t>
            </w:r>
            <w:r w:rsidRPr="00B83ACC">
              <w:rPr>
                <w:rFonts w:eastAsia="Times New Roman"/>
                <w:color w:val="2D2D2D"/>
                <w:sz w:val="22"/>
                <w:szCs w:val="28"/>
                <w:lang w:eastAsia="ru-RU"/>
              </w:rPr>
              <w:t xml:space="preserve"> Улавливая малейшие концентрации угарного газа, он способен громким звуком известить о начинающемся пожаре и спасти жизни людей, ведь одним своим звуковым сигналом способен разбудить даже глубоко спящего человека и тем самым спасти ему жизнь.</w:t>
            </w:r>
          </w:p>
          <w:p w:rsidR="00B83ACC" w:rsidRDefault="00B83ACC" w:rsidP="00B83ACC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331290E" wp14:editId="2000D38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22225</wp:posOffset>
                  </wp:positionV>
                  <wp:extent cx="3324225" cy="4695825"/>
                  <wp:effectExtent l="0" t="0" r="9525" b="9525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18" r="994" b="8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469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58" w:type="dxa"/>
          </w:tcPr>
          <w:p w:rsidR="00702A17" w:rsidRPr="00702A17" w:rsidRDefault="00702A17" w:rsidP="00702A17">
            <w:pPr>
              <w:pStyle w:val="af"/>
              <w:jc w:val="center"/>
              <w:rPr>
                <w:sz w:val="22"/>
              </w:rPr>
            </w:pPr>
            <w:r w:rsidRPr="00702A17">
              <w:rPr>
                <w:rStyle w:val="af0"/>
                <w:sz w:val="22"/>
              </w:rPr>
              <w:t>Пожарная безопасность при печном отоплении</w:t>
            </w:r>
          </w:p>
          <w:p w:rsidR="00702A17" w:rsidRPr="00702A17" w:rsidRDefault="00702A17" w:rsidP="00702A17">
            <w:pPr>
              <w:pStyle w:val="af"/>
              <w:jc w:val="center"/>
              <w:rPr>
                <w:sz w:val="22"/>
              </w:rPr>
            </w:pPr>
            <w:r w:rsidRPr="00702A17">
              <w:rPr>
                <w:sz w:val="22"/>
              </w:rPr>
              <w:t>МЧС России напоминает: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 xml:space="preserve">У печи должен быть </w:t>
            </w:r>
            <w:proofErr w:type="spellStart"/>
            <w:r w:rsidRPr="00702A17">
              <w:rPr>
                <w:sz w:val="22"/>
              </w:rPr>
              <w:t>предтопочный</w:t>
            </w:r>
            <w:proofErr w:type="spellEnd"/>
            <w:r w:rsidRPr="00702A17">
              <w:rPr>
                <w:sz w:val="22"/>
              </w:rPr>
              <w:t xml:space="preserve"> лист 0.5х</w:t>
            </w:r>
            <w:proofErr w:type="gramStart"/>
            <w:r w:rsidRPr="00702A17">
              <w:rPr>
                <w:sz w:val="22"/>
              </w:rPr>
              <w:t>0</w:t>
            </w:r>
            <w:proofErr w:type="gramEnd"/>
            <w:r w:rsidRPr="00702A17">
              <w:rPr>
                <w:sz w:val="22"/>
              </w:rPr>
              <w:t>.7 м без повреждений.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 xml:space="preserve">Соблюдайте противопожарные разделки и </w:t>
            </w:r>
            <w:proofErr w:type="spellStart"/>
            <w:r w:rsidRPr="00702A17">
              <w:rPr>
                <w:sz w:val="22"/>
              </w:rPr>
              <w:t>отступки</w:t>
            </w:r>
            <w:proofErr w:type="spellEnd"/>
            <w:r w:rsidRPr="00702A17">
              <w:rPr>
                <w:sz w:val="22"/>
              </w:rPr>
              <w:t xml:space="preserve"> от горючих конструкций (не менее 500 мм, при защите — 380 мм).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>Не доверяйте растопку детям, не храните спички в доступном месте.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>Держите горючие материалы на расстоянии не менее 0.7 м от печи, 1.25 м от топочных отверстий.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>Проливайте золу и шлак водой, удаляйте в безопасное место.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2"/>
              </w:numPr>
              <w:rPr>
                <w:sz w:val="22"/>
              </w:rPr>
            </w:pPr>
            <w:r w:rsidRPr="00702A17">
              <w:rPr>
                <w:sz w:val="22"/>
              </w:rPr>
              <w:t>При трещинах или щелях в печи обратитесь к специалисту.</w:t>
            </w:r>
          </w:p>
          <w:p w:rsidR="00702A17" w:rsidRPr="00702A17" w:rsidRDefault="00702A17" w:rsidP="00702A17">
            <w:pPr>
              <w:pStyle w:val="af"/>
              <w:jc w:val="center"/>
              <w:rPr>
                <w:sz w:val="22"/>
              </w:rPr>
            </w:pPr>
            <w:r w:rsidRPr="00702A17">
              <w:rPr>
                <w:rStyle w:val="af0"/>
                <w:sz w:val="22"/>
              </w:rPr>
              <w:t>Запрещено: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3"/>
              </w:numPr>
              <w:rPr>
                <w:sz w:val="22"/>
              </w:rPr>
            </w:pPr>
            <w:r w:rsidRPr="00702A17">
              <w:rPr>
                <w:sz w:val="22"/>
              </w:rPr>
              <w:t>Оставлять топящиеся печи без присмотра.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3"/>
              </w:numPr>
              <w:rPr>
                <w:sz w:val="22"/>
              </w:rPr>
            </w:pPr>
            <w:r w:rsidRPr="00702A17">
              <w:rPr>
                <w:sz w:val="22"/>
              </w:rPr>
              <w:t>Сушить вещи над печью.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3"/>
              </w:numPr>
              <w:rPr>
                <w:sz w:val="22"/>
              </w:rPr>
            </w:pPr>
            <w:r w:rsidRPr="00702A17">
              <w:rPr>
                <w:sz w:val="22"/>
              </w:rPr>
              <w:t>Использовать бензин, керосин для розжига.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3"/>
              </w:numPr>
              <w:rPr>
                <w:sz w:val="22"/>
              </w:rPr>
            </w:pPr>
            <w:r w:rsidRPr="00702A17">
              <w:rPr>
                <w:sz w:val="22"/>
              </w:rPr>
              <w:t>Перекаливать печь.</w:t>
            </w:r>
          </w:p>
          <w:p w:rsidR="00702A17" w:rsidRPr="00702A17" w:rsidRDefault="00702A17" w:rsidP="007043B3">
            <w:pPr>
              <w:pStyle w:val="af"/>
              <w:numPr>
                <w:ilvl w:val="0"/>
                <w:numId w:val="3"/>
              </w:numPr>
              <w:rPr>
                <w:sz w:val="22"/>
              </w:rPr>
            </w:pPr>
            <w:r w:rsidRPr="00702A17">
              <w:rPr>
                <w:sz w:val="22"/>
              </w:rPr>
              <w:t>Использовать вентиляционные каналы как дымоходы.</w:t>
            </w:r>
            <w:bookmarkStart w:id="0" w:name="_GoBack"/>
            <w:bookmarkEnd w:id="0"/>
          </w:p>
          <w:p w:rsidR="007043B3" w:rsidRPr="007043B3" w:rsidRDefault="00702A17" w:rsidP="007043B3">
            <w:pPr>
              <w:pStyle w:val="af"/>
              <w:spacing w:before="0" w:beforeAutospacing="0" w:after="0" w:afterAutospacing="0"/>
              <w:jc w:val="center"/>
              <w:rPr>
                <w:rStyle w:val="af0"/>
                <w:sz w:val="48"/>
              </w:rPr>
            </w:pPr>
            <w:r w:rsidRPr="007043B3">
              <w:rPr>
                <w:rStyle w:val="af0"/>
                <w:sz w:val="48"/>
              </w:rPr>
              <w:t xml:space="preserve">При пожаре звоните: </w:t>
            </w:r>
          </w:p>
          <w:p w:rsidR="00702A17" w:rsidRPr="007043B3" w:rsidRDefault="00702A17" w:rsidP="007043B3">
            <w:pPr>
              <w:pStyle w:val="af"/>
              <w:spacing w:before="0" w:beforeAutospacing="0" w:after="0" w:afterAutospacing="0"/>
              <w:jc w:val="center"/>
              <w:rPr>
                <w:sz w:val="48"/>
              </w:rPr>
            </w:pPr>
            <w:r w:rsidRPr="007043B3">
              <w:rPr>
                <w:rStyle w:val="af0"/>
                <w:sz w:val="48"/>
              </w:rPr>
              <w:t>101, 112.</w:t>
            </w:r>
          </w:p>
          <w:p w:rsidR="00B83ACC" w:rsidRDefault="00B83ACC" w:rsidP="00B83ACC"/>
        </w:tc>
        <w:tc>
          <w:tcPr>
            <w:tcW w:w="5459" w:type="dxa"/>
          </w:tcPr>
          <w:p w:rsidR="007043B3" w:rsidRDefault="007043B3" w:rsidP="007043B3">
            <w:pPr>
              <w:jc w:val="center"/>
              <w:outlineLvl w:val="2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  <w:t>Пожарная безопасность и электричество</w:t>
            </w:r>
          </w:p>
          <w:p w:rsidR="007043B3" w:rsidRPr="007043B3" w:rsidRDefault="007043B3" w:rsidP="007043B3">
            <w:pPr>
              <w:jc w:val="center"/>
              <w:outlineLvl w:val="2"/>
              <w:rPr>
                <w:rFonts w:eastAsia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</w:p>
          <w:p w:rsidR="007043B3" w:rsidRDefault="007043B3" w:rsidP="007043B3">
            <w:pPr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  <w:t>Меры предосторожности:</w:t>
            </w:r>
          </w:p>
          <w:p w:rsidR="007043B3" w:rsidRPr="007043B3" w:rsidRDefault="007043B3" w:rsidP="007043B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перегружайте электросеть;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Не оставляйте без присмотра </w:t>
            </w:r>
            <w:proofErr w:type="gramStart"/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включённые</w:t>
            </w:r>
            <w:proofErr w:type="gramEnd"/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утюг и электроплиту;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Используйте сетевые фильтры для защиты от скачков напряжения;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Располагайте электронагреватели на негорючих поверхностях;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используйте самодельные или неисправные обогреватели;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Отключайте телевизор от сети в режиме ожидания;</w:t>
            </w:r>
          </w:p>
          <w:p w:rsidR="007043B3" w:rsidRPr="007043B3" w:rsidRDefault="007043B3" w:rsidP="007043B3">
            <w:pPr>
              <w:numPr>
                <w:ilvl w:val="0"/>
                <w:numId w:val="5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Изучите инструкцию по эксплуатации электроприборов.</w:t>
            </w:r>
          </w:p>
          <w:p w:rsidR="007043B3" w:rsidRPr="007043B3" w:rsidRDefault="007043B3" w:rsidP="007043B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  <w:t>Что делать при возгорании:</w:t>
            </w:r>
          </w:p>
          <w:p w:rsidR="007043B3" w:rsidRPr="007043B3" w:rsidRDefault="007043B3" w:rsidP="007043B3">
            <w:pPr>
              <w:numPr>
                <w:ilvl w:val="0"/>
                <w:numId w:val="6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При запахе горелой изоляции обесточьте квартиру.</w:t>
            </w:r>
          </w:p>
          <w:p w:rsidR="007043B3" w:rsidRPr="007043B3" w:rsidRDefault="007043B3" w:rsidP="007043B3">
            <w:pPr>
              <w:numPr>
                <w:ilvl w:val="0"/>
                <w:numId w:val="6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тушите водой включённую в сеть аппаратуру!</w:t>
            </w:r>
          </w:p>
          <w:p w:rsidR="007043B3" w:rsidRPr="007043B3" w:rsidRDefault="007043B3" w:rsidP="007043B3">
            <w:pPr>
              <w:numPr>
                <w:ilvl w:val="0"/>
                <w:numId w:val="6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Обесточенный телевизор можно накрыть тканью.</w:t>
            </w:r>
          </w:p>
          <w:p w:rsidR="007043B3" w:rsidRPr="007043B3" w:rsidRDefault="007043B3" w:rsidP="007043B3">
            <w:pPr>
              <w:numPr>
                <w:ilvl w:val="0"/>
                <w:numId w:val="6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Небольшое пламя на обесточенном телевизоре залейте водой (сзади или сбоку).</w:t>
            </w:r>
          </w:p>
          <w:p w:rsidR="007043B3" w:rsidRPr="007043B3" w:rsidRDefault="007043B3" w:rsidP="007043B3">
            <w:pPr>
              <w:numPr>
                <w:ilvl w:val="0"/>
                <w:numId w:val="6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При невозможности использовать воду, засыпьте огонь стиральным порошком, песком или землёй.</w:t>
            </w:r>
          </w:p>
          <w:p w:rsidR="007043B3" w:rsidRPr="007043B3" w:rsidRDefault="007043B3" w:rsidP="007043B3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  <w:t>Правила пользования электрообогревателями: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Убедитесь в наличии системы аварийного выключения;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оставляйте включённый обогреватель без присмотра;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Держите его вдали от мебели и занавесок;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сушите бельё на обогревателе;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Регулярно очищайте обогреватель от пыли;</w:t>
            </w:r>
          </w:p>
          <w:p w:rsidR="007043B3" w:rsidRPr="007043B3" w:rsidRDefault="007043B3" w:rsidP="007043B3">
            <w:pPr>
              <w:numPr>
                <w:ilvl w:val="0"/>
                <w:numId w:val="7"/>
              </w:numPr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7043B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Не прокладывайте провод под коврами.</w:t>
            </w:r>
          </w:p>
          <w:p w:rsidR="00B83ACC" w:rsidRDefault="00B83ACC" w:rsidP="00B83ACC"/>
        </w:tc>
      </w:tr>
    </w:tbl>
    <w:p w:rsidR="00DC05D5" w:rsidRDefault="00DC05D5" w:rsidP="00B83ACC"/>
    <w:sectPr w:rsidR="00DC05D5" w:rsidSect="00B83ACC">
      <w:headerReference w:type="even" r:id="rId10"/>
      <w:headerReference w:type="default" r:id="rId11"/>
      <w:headerReference w:type="first" r:id="rId12"/>
      <w:pgSz w:w="16838" w:h="11906" w:orient="landscape"/>
      <w:pgMar w:top="284" w:right="395" w:bottom="426" w:left="284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18" w:rsidRDefault="00170B18" w:rsidP="00B83ACC">
      <w:pPr>
        <w:spacing w:after="0" w:line="240" w:lineRule="auto"/>
      </w:pPr>
      <w:r>
        <w:separator/>
      </w:r>
    </w:p>
  </w:endnote>
  <w:endnote w:type="continuationSeparator" w:id="0">
    <w:p w:rsidR="00170B18" w:rsidRDefault="00170B18" w:rsidP="00B8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18" w:rsidRDefault="00170B18" w:rsidP="00B83ACC">
      <w:pPr>
        <w:spacing w:after="0" w:line="240" w:lineRule="auto"/>
      </w:pPr>
      <w:r>
        <w:separator/>
      </w:r>
    </w:p>
  </w:footnote>
  <w:footnote w:type="continuationSeparator" w:id="0">
    <w:p w:rsidR="00170B18" w:rsidRDefault="00170B18" w:rsidP="00B8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C" w:rsidRDefault="00B83A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07969" o:spid="_x0000_s2050" type="#_x0000_t75" style="position:absolute;margin-left:0;margin-top:0;width:960pt;height:540pt;z-index:-251657216;mso-position-horizontal:center;mso-position-horizontal-relative:margin;mso-position-vertical:center;mso-position-vertical-relative:margin" o:allowincell="f">
          <v:imagedata r:id="rId1" o:title="svodka-chs-na-06-00-vremya-mestnoe-17-02-2022g_16450586751477888912__2000x200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C" w:rsidRDefault="00B83A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07970" o:spid="_x0000_s2051" type="#_x0000_t75" style="position:absolute;margin-left:0;margin-top:0;width:960pt;height:540pt;z-index:-251656192;mso-position-horizontal:center;mso-position-horizontal-relative:margin;mso-position-vertical:center;mso-position-vertical-relative:margin" o:allowincell="f">
          <v:imagedata r:id="rId1" o:title="svodka-chs-na-06-00-vremya-mestnoe-17-02-2022g_16450586751477888912__2000x2000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CC" w:rsidRDefault="00B83ACC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07968" o:spid="_x0000_s2049" type="#_x0000_t75" style="position:absolute;margin-left:0;margin-top:0;width:960pt;height:540pt;z-index:-251658240;mso-position-horizontal:center;mso-position-horizontal-relative:margin;mso-position-vertical:center;mso-position-vertical-relative:margin" o:allowincell="f">
          <v:imagedata r:id="rId1" o:title="svodka-chs-na-06-00-vremya-mestnoe-17-02-2022g_16450586751477888912__2000x200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D3E3E5F"/>
    <w:multiLevelType w:val="multilevel"/>
    <w:tmpl w:val="2288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D4EF6"/>
    <w:multiLevelType w:val="multilevel"/>
    <w:tmpl w:val="D2B6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91DA3"/>
    <w:multiLevelType w:val="multilevel"/>
    <w:tmpl w:val="49A4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1670D"/>
    <w:multiLevelType w:val="multilevel"/>
    <w:tmpl w:val="3E6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B5290"/>
    <w:multiLevelType w:val="multilevel"/>
    <w:tmpl w:val="3970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70168"/>
    <w:multiLevelType w:val="multilevel"/>
    <w:tmpl w:val="309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76"/>
    <w:rsid w:val="00170B18"/>
    <w:rsid w:val="006A1776"/>
    <w:rsid w:val="00702A17"/>
    <w:rsid w:val="007043B3"/>
    <w:rsid w:val="00B83ACC"/>
    <w:rsid w:val="00D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3B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ACC"/>
  </w:style>
  <w:style w:type="paragraph" w:styleId="a5">
    <w:name w:val="footer"/>
    <w:basedOn w:val="a"/>
    <w:link w:val="a6"/>
    <w:uiPriority w:val="99"/>
    <w:unhideWhenUsed/>
    <w:rsid w:val="00B8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ACC"/>
  </w:style>
  <w:style w:type="table" w:styleId="a7">
    <w:name w:val="Table Grid"/>
    <w:basedOn w:val="a1"/>
    <w:uiPriority w:val="59"/>
    <w:rsid w:val="00B8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A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83ACC"/>
    <w:rPr>
      <w:color w:val="0000FF"/>
      <w:u w:val="single"/>
    </w:rPr>
  </w:style>
  <w:style w:type="paragraph" w:styleId="ab">
    <w:name w:val="Body Text"/>
    <w:basedOn w:val="a"/>
    <w:link w:val="ac"/>
    <w:rsid w:val="00702A17"/>
    <w:pPr>
      <w:suppressAutoHyphens/>
      <w:spacing w:after="120" w:line="240" w:lineRule="auto"/>
    </w:pPr>
    <w:rPr>
      <w:rFonts w:eastAsia="Times New Roman"/>
      <w:color w:val="auto"/>
      <w:kern w:val="2"/>
      <w:sz w:val="24"/>
      <w:lang w:eastAsia="zh-CN"/>
    </w:rPr>
  </w:style>
  <w:style w:type="character" w:customStyle="1" w:styleId="ac">
    <w:name w:val="Основной текст Знак"/>
    <w:basedOn w:val="a0"/>
    <w:link w:val="ab"/>
    <w:rsid w:val="00702A17"/>
    <w:rPr>
      <w:rFonts w:eastAsia="Times New Roman"/>
      <w:color w:val="auto"/>
      <w:kern w:val="2"/>
      <w:sz w:val="24"/>
      <w:lang w:eastAsia="zh-CN"/>
    </w:rPr>
  </w:style>
  <w:style w:type="paragraph" w:styleId="ad">
    <w:name w:val="Body Text Indent"/>
    <w:basedOn w:val="a"/>
    <w:link w:val="ae"/>
    <w:rsid w:val="00702A17"/>
    <w:pPr>
      <w:tabs>
        <w:tab w:val="left" w:pos="709"/>
      </w:tabs>
      <w:suppressAutoHyphens/>
      <w:spacing w:after="0" w:line="240" w:lineRule="auto"/>
      <w:ind w:firstLine="284"/>
    </w:pPr>
    <w:rPr>
      <w:rFonts w:eastAsia="Times New Roman"/>
      <w:color w:val="auto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702A17"/>
    <w:rPr>
      <w:rFonts w:eastAsia="Times New Roman"/>
      <w:color w:val="auto"/>
      <w:lang w:eastAsia="zh-CN"/>
    </w:rPr>
  </w:style>
  <w:style w:type="paragraph" w:styleId="af">
    <w:name w:val="Normal (Web)"/>
    <w:basedOn w:val="a"/>
    <w:uiPriority w:val="99"/>
    <w:semiHidden/>
    <w:unhideWhenUsed/>
    <w:rsid w:val="00702A1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2A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43B3"/>
    <w:rPr>
      <w:rFonts w:eastAsia="Times New Roman"/>
      <w:b/>
      <w:bCs/>
      <w:color w:val="auto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43B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ACC"/>
  </w:style>
  <w:style w:type="paragraph" w:styleId="a5">
    <w:name w:val="footer"/>
    <w:basedOn w:val="a"/>
    <w:link w:val="a6"/>
    <w:uiPriority w:val="99"/>
    <w:unhideWhenUsed/>
    <w:rsid w:val="00B83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ACC"/>
  </w:style>
  <w:style w:type="table" w:styleId="a7">
    <w:name w:val="Table Grid"/>
    <w:basedOn w:val="a1"/>
    <w:uiPriority w:val="59"/>
    <w:rsid w:val="00B8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AC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83ACC"/>
    <w:rPr>
      <w:color w:val="0000FF"/>
      <w:u w:val="single"/>
    </w:rPr>
  </w:style>
  <w:style w:type="paragraph" w:styleId="ab">
    <w:name w:val="Body Text"/>
    <w:basedOn w:val="a"/>
    <w:link w:val="ac"/>
    <w:rsid w:val="00702A17"/>
    <w:pPr>
      <w:suppressAutoHyphens/>
      <w:spacing w:after="120" w:line="240" w:lineRule="auto"/>
    </w:pPr>
    <w:rPr>
      <w:rFonts w:eastAsia="Times New Roman"/>
      <w:color w:val="auto"/>
      <w:kern w:val="2"/>
      <w:sz w:val="24"/>
      <w:lang w:eastAsia="zh-CN"/>
    </w:rPr>
  </w:style>
  <w:style w:type="character" w:customStyle="1" w:styleId="ac">
    <w:name w:val="Основной текст Знак"/>
    <w:basedOn w:val="a0"/>
    <w:link w:val="ab"/>
    <w:rsid w:val="00702A17"/>
    <w:rPr>
      <w:rFonts w:eastAsia="Times New Roman"/>
      <w:color w:val="auto"/>
      <w:kern w:val="2"/>
      <w:sz w:val="24"/>
      <w:lang w:eastAsia="zh-CN"/>
    </w:rPr>
  </w:style>
  <w:style w:type="paragraph" w:styleId="ad">
    <w:name w:val="Body Text Indent"/>
    <w:basedOn w:val="a"/>
    <w:link w:val="ae"/>
    <w:rsid w:val="00702A17"/>
    <w:pPr>
      <w:tabs>
        <w:tab w:val="left" w:pos="709"/>
      </w:tabs>
      <w:suppressAutoHyphens/>
      <w:spacing w:after="0" w:line="240" w:lineRule="auto"/>
      <w:ind w:firstLine="284"/>
    </w:pPr>
    <w:rPr>
      <w:rFonts w:eastAsia="Times New Roman"/>
      <w:color w:val="auto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702A17"/>
    <w:rPr>
      <w:rFonts w:eastAsia="Times New Roman"/>
      <w:color w:val="auto"/>
      <w:lang w:eastAsia="zh-CN"/>
    </w:rPr>
  </w:style>
  <w:style w:type="paragraph" w:styleId="af">
    <w:name w:val="Normal (Web)"/>
    <w:basedOn w:val="a"/>
    <w:uiPriority w:val="99"/>
    <w:semiHidden/>
    <w:unhideWhenUsed/>
    <w:rsid w:val="00702A1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2A1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43B3"/>
    <w:rPr>
      <w:rFonts w:eastAsia="Times New Roman"/>
      <w:b/>
      <w:bCs/>
      <w:color w:val="auto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eman.club/normative-documents/npb-76-98-izveshhateli-pozharnye-obshhie-texnicheskie-trebovaniya-metody-ispytanij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Пургин Владимир Владимрович</dc:creator>
  <cp:keywords/>
  <dc:description/>
  <cp:lastModifiedBy>Пургин Владимир Владимрович</cp:lastModifiedBy>
  <cp:revision>2</cp:revision>
  <dcterms:created xsi:type="dcterms:W3CDTF">2026-02-13T10:11:00Z</dcterms:created>
  <dcterms:modified xsi:type="dcterms:W3CDTF">2026-02-13T11:27:00Z</dcterms:modified>
</cp:coreProperties>
</file>