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10D" w:rsidRPr="00D9510D" w:rsidRDefault="00D9510D" w:rsidP="00D9510D">
      <w:pPr>
        <w:pStyle w:val="zfr3q"/>
        <w:spacing w:before="0" w:beforeAutospacing="0" w:after="0" w:afterAutospacing="0"/>
        <w:ind w:right="100"/>
        <w:jc w:val="center"/>
        <w:rPr>
          <w:color w:val="212121"/>
          <w:sz w:val="28"/>
          <w:szCs w:val="28"/>
        </w:rPr>
      </w:pPr>
      <w:r w:rsidRPr="00D9510D">
        <w:rPr>
          <w:rStyle w:val="c9dxtc"/>
          <w:b/>
          <w:bCs/>
          <w:color w:val="000000"/>
          <w:sz w:val="28"/>
          <w:szCs w:val="28"/>
        </w:rPr>
        <w:t>Особенности организации развивающего пространства в кабинете учителя-дефектолога.</w:t>
      </w:r>
    </w:p>
    <w:p w:rsidR="00D9510D" w:rsidRPr="00D9510D" w:rsidRDefault="00D9510D" w:rsidP="00D9510D">
      <w:pPr>
        <w:pStyle w:val="zfr3q"/>
        <w:spacing w:before="0" w:beforeAutospacing="0" w:after="0" w:afterAutospacing="0"/>
        <w:ind w:right="100"/>
        <w:jc w:val="both"/>
        <w:rPr>
          <w:color w:val="212121"/>
          <w:sz w:val="28"/>
          <w:szCs w:val="28"/>
        </w:rPr>
      </w:pPr>
      <w:r w:rsidRPr="00D9510D">
        <w:rPr>
          <w:rStyle w:val="c9dxtc"/>
          <w:color w:val="000000"/>
          <w:sz w:val="28"/>
          <w:szCs w:val="28"/>
        </w:rPr>
        <w:t>Ребенку в кабинете комфортно и уютно. Развивающая предметно-пространственная среда кабинета побуждает ребенка к деятельности, познанию и способствует развитию всех психических функций. Создавая развивающую предметно-пространственную среду дефектологического кабинета, руководствуюсь следующими принципами: соответствие психолого-педагогическим и санитарно-гигиеническим требованиям; системность; доступность; мобильность; многообразие материала; инновационная направленность; эстетика оформления.</w:t>
      </w:r>
    </w:p>
    <w:p w:rsidR="00D9510D" w:rsidRPr="00D9510D" w:rsidRDefault="00D9510D" w:rsidP="00D9510D">
      <w:pPr>
        <w:pStyle w:val="zfr3q"/>
        <w:spacing w:before="0" w:beforeAutospacing="0" w:after="0" w:afterAutospacing="0"/>
        <w:ind w:right="100"/>
        <w:jc w:val="both"/>
        <w:rPr>
          <w:color w:val="212121"/>
          <w:sz w:val="28"/>
          <w:szCs w:val="28"/>
        </w:rPr>
      </w:pPr>
      <w:r w:rsidRPr="00D9510D">
        <w:rPr>
          <w:rStyle w:val="c9dxtc"/>
          <w:color w:val="000000"/>
          <w:sz w:val="28"/>
          <w:szCs w:val="28"/>
        </w:rPr>
        <w:t>Пространство для учебно-познавательной деятельности в своем кабинете оформила с учетом психолого-педагогических, эстетических и санитарно-гигиенических требований. В нем размещаются столы и стулья, подобранные по росту детей, необходимый коррекционно-развивающий материал по различным дидактическим темам, учебно-методическая литература, подставки, картотеки игр, физкультминуток, звуковых загадок.</w:t>
      </w:r>
    </w:p>
    <w:p w:rsidR="00D9510D" w:rsidRDefault="00D9510D" w:rsidP="00D9510D">
      <w:pPr>
        <w:pStyle w:val="zfr3q"/>
        <w:spacing w:before="0" w:beforeAutospacing="0" w:after="200" w:afterAutospacing="0"/>
        <w:ind w:firstLine="700"/>
        <w:jc w:val="both"/>
        <w:rPr>
          <w:rFonts w:ascii="Arial" w:hAnsi="Arial" w:cs="Arial"/>
          <w:color w:val="212121"/>
        </w:rPr>
      </w:pPr>
      <w:r>
        <w:rPr>
          <w:rStyle w:val="c9dxtc"/>
          <w:color w:val="000000"/>
          <w:sz w:val="28"/>
          <w:szCs w:val="28"/>
        </w:rPr>
        <w:t>Дидактические игры выделены в отдельное направление образовательной области «Познавательное развитие» и решают задачу формирования целостной картины мира в единстве качественно-количественных и пространственно-временных характеристик.</w:t>
      </w:r>
    </w:p>
    <w:p w:rsidR="00D9510D" w:rsidRDefault="00D9510D" w:rsidP="00D9510D">
      <w:pPr>
        <w:pStyle w:val="zfr3q"/>
        <w:spacing w:before="0" w:beforeAutospacing="0" w:after="200" w:afterAutospacing="0"/>
        <w:ind w:firstLine="700"/>
        <w:jc w:val="both"/>
        <w:rPr>
          <w:rFonts w:ascii="Arial" w:hAnsi="Arial" w:cs="Arial"/>
          <w:color w:val="212121"/>
        </w:rPr>
      </w:pPr>
      <w:r>
        <w:rPr>
          <w:rStyle w:val="c9dxtc"/>
          <w:color w:val="000000"/>
          <w:sz w:val="28"/>
          <w:szCs w:val="28"/>
        </w:rPr>
        <w:t xml:space="preserve">В кабинете учителя-дефектолога представлены разработанные дидактические настольно-печатные игры, которые направлены на развитие познавательно сферы </w:t>
      </w:r>
      <w:proofErr w:type="gramStart"/>
      <w:r>
        <w:rPr>
          <w:rStyle w:val="c9dxtc"/>
          <w:color w:val="000000"/>
          <w:sz w:val="28"/>
          <w:szCs w:val="28"/>
        </w:rPr>
        <w:t>обучающихся</w:t>
      </w:r>
      <w:proofErr w:type="gramEnd"/>
      <w:r>
        <w:rPr>
          <w:rStyle w:val="c9dxtc"/>
          <w:color w:val="000000"/>
          <w:sz w:val="28"/>
          <w:szCs w:val="28"/>
        </w:rPr>
        <w:t xml:space="preserve">. Целью использования данных дидактических игр в школе является обучение в игровой деятельности для усвоения программного материала, развитие психических процессов. </w:t>
      </w:r>
      <w:proofErr w:type="gramStart"/>
      <w:r>
        <w:rPr>
          <w:rStyle w:val="c9dxtc"/>
          <w:color w:val="000000"/>
          <w:sz w:val="28"/>
          <w:szCs w:val="28"/>
        </w:rPr>
        <w:t>Она, в свою очередь, подразделяется на: обучающую (которую преследует взрослый), коррекционную (способствует развитию ребенка), игровую (ради которой действует ребёнок) и развивает познавательные, коммуникативные и творческие способности детей.</w:t>
      </w:r>
      <w:proofErr w:type="gramEnd"/>
      <w:r>
        <w:rPr>
          <w:rStyle w:val="c9dxtc"/>
          <w:color w:val="000000"/>
          <w:sz w:val="28"/>
          <w:szCs w:val="28"/>
        </w:rPr>
        <w:t xml:space="preserve"> Дидактические настольно-печатные игры систематизированы для использования в педагогическом процессе, подобраны в соответствии с лексическими темами, что сделало процесс обучения для детей структурированным. Интересные и занимательные игры способствуют активизации их деятельности и позволяют развивать мелкую моторику, закреплять и обобщать пройденный материал, активизировать внимание и познавательную деятельность. </w:t>
      </w:r>
    </w:p>
    <w:p w:rsidR="006D3787" w:rsidRDefault="00D9510D">
      <w:r>
        <w:rPr>
          <w:noProof/>
          <w:lang w:eastAsia="ru-RU"/>
        </w:rPr>
        <w:lastRenderedPageBreak/>
        <w:drawing>
          <wp:inline distT="0" distB="0" distL="0" distR="0">
            <wp:extent cx="5940425" cy="3856635"/>
            <wp:effectExtent l="0" t="0" r="3175" b="0"/>
            <wp:docPr id="1" name="Рисунок 1" descr="C:\Users\Karin\Desktop\fiV7k6t2h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in\Desktop\fiV7k6t2h7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85762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GOky_KKc7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8550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uq3YnerP5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5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252920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CylPBLbl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3498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qESFaRn9kw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85762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gPfcyuemIg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85635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SEKecuv1tc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5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3859530"/>
            <wp:effectExtent l="0" t="0" r="317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5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3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4D0"/>
    <w:rsid w:val="006D3787"/>
    <w:rsid w:val="00D9510D"/>
    <w:rsid w:val="00F9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fr3q">
    <w:name w:val="zfr3q"/>
    <w:basedOn w:val="a"/>
    <w:rsid w:val="00D95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dxtc">
    <w:name w:val="c9dxtc"/>
    <w:basedOn w:val="a0"/>
    <w:rsid w:val="00D9510D"/>
  </w:style>
  <w:style w:type="paragraph" w:styleId="a3">
    <w:name w:val="Balloon Text"/>
    <w:basedOn w:val="a"/>
    <w:link w:val="a4"/>
    <w:uiPriority w:val="99"/>
    <w:semiHidden/>
    <w:unhideWhenUsed/>
    <w:rsid w:val="00D95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1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fr3q">
    <w:name w:val="zfr3q"/>
    <w:basedOn w:val="a"/>
    <w:rsid w:val="00D95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dxtc">
    <w:name w:val="c9dxtc"/>
    <w:basedOn w:val="a0"/>
    <w:rsid w:val="00D9510D"/>
  </w:style>
  <w:style w:type="paragraph" w:styleId="a3">
    <w:name w:val="Balloon Text"/>
    <w:basedOn w:val="a"/>
    <w:link w:val="a4"/>
    <w:uiPriority w:val="99"/>
    <w:semiHidden/>
    <w:unhideWhenUsed/>
    <w:rsid w:val="00D95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1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1880</Characters>
  <Application>Microsoft Office Word</Application>
  <DocSecurity>0</DocSecurity>
  <Lines>15</Lines>
  <Paragraphs>4</Paragraphs>
  <ScaleCrop>false</ScaleCrop>
  <Company>HP</Company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Маторина Карина</dc:creator>
  <cp:keywords/>
  <dc:description/>
  <cp:lastModifiedBy>Маторина Карина</cp:lastModifiedBy>
  <cp:revision>3</cp:revision>
  <dcterms:created xsi:type="dcterms:W3CDTF">2024-01-30T05:17:00Z</dcterms:created>
  <dcterms:modified xsi:type="dcterms:W3CDTF">2024-01-30T05:19:00Z</dcterms:modified>
</cp:coreProperties>
</file>